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da-DK"/>
        </w:rPr>
        <w:t>Farah Sandra Nisr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de-DE"/>
        </w:rPr>
        <w:t>Beirut, Lebanon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Phone: 00961 76029903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</w:rPr>
        <w:t xml:space="preserve">Email: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fjn02@mail.aub.edu</w:t>
      </w:r>
      <w:r>
        <w:rPr>
          <w:rFonts w:ascii="Calibri Light" w:cs="Calibri Light" w:hAnsi="Calibri Light" w:eastAsia="Calibri Light"/>
          <w:sz w:val="24"/>
          <w:szCs w:val="24"/>
        </w:rPr>
        <w:drawing>
          <wp:inline distT="0" distB="0" distL="0" distR="0">
            <wp:extent cx="5486400" cy="2227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Body"/>
        <w:rPr>
          <w:rFonts w:ascii="Calibri Light" w:cs="Calibri Light" w:hAnsi="Calibri Light" w:eastAsia="Calibri Light"/>
          <w:b w:val="1"/>
          <w:bCs w:val="1"/>
          <w:sz w:val="28"/>
          <w:szCs w:val="28"/>
        </w:rPr>
      </w:pP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>Personal Information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Date of Birth: 21/04/1996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Gender: Female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Nationality: Lebanese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Body"/>
        <w:rPr>
          <w:rFonts w:ascii="Calibri Light" w:cs="Calibri Light" w:hAnsi="Calibri Light" w:eastAsia="Calibri Light"/>
          <w:b w:val="1"/>
          <w:bCs w:val="1"/>
          <w:sz w:val="28"/>
          <w:szCs w:val="28"/>
        </w:rPr>
      </w:pP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>Educati</w:t>
      </w: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>on</w:t>
      </w:r>
    </w:p>
    <w:p>
      <w:pPr>
        <w:pStyle w:val="Body"/>
        <w:rPr>
          <w:rFonts w:ascii="Calibri Light" w:cs="Calibri Light" w:hAnsi="Calibri Light" w:eastAsia="Calibri Light"/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Bachelor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s</w:t>
      </w: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Degree</w:t>
      </w: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in</w:t>
      </w: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Philosophy</w:t>
      </w: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 xml:space="preserve">                              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 xml:space="preserve">2018 </w:t>
      </w: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 xml:space="preserve">- 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current</w:t>
      </w:r>
    </w:p>
    <w:p>
      <w:pPr>
        <w:pStyle w:val="List Paragraph"/>
        <w:bidi w:val="0"/>
        <w:ind w:left="0" w:right="0" w:firstLine="0"/>
        <w:jc w:val="left"/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</w:rPr>
      </w:pPr>
      <w:r>
        <w:rPr>
          <w:rFonts w:ascii="Calibri Light" w:cs="Calibri Light" w:hAnsi="Calibri Light" w:eastAsia="Calibri Light"/>
          <w:b w:val="1"/>
          <w:bCs w:val="1"/>
          <w:sz w:val="28"/>
          <w:szCs w:val="28"/>
        </w:rPr>
        <w:tab/>
      </w:r>
      <w:r>
        <w:rPr>
          <w:rFonts w:ascii="Helvetica Light" w:cs="Calibri Light" w:hAnsi="Helvetica Light" w:eastAsia="Calibri Light"/>
          <w:b w:val="0"/>
          <w:bCs w:val="0"/>
          <w:sz w:val="24"/>
          <w:szCs w:val="24"/>
          <w:rtl w:val="0"/>
          <w:lang w:val="en-US"/>
        </w:rPr>
        <w:t>American University of Beirut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Bachelor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s Degree in Banking and Finance                   2015 - 2018</w:t>
      </w:r>
    </w:p>
    <w:p>
      <w:pPr>
        <w:pStyle w:val="Body"/>
      </w:pPr>
      <w:r>
        <w:rPr>
          <w:rFonts w:ascii="Calibri Light" w:cs="Calibri Light" w:hAnsi="Calibri Light" w:eastAsia="Calibri Light"/>
          <w:sz w:val="24"/>
          <w:szCs w:val="24"/>
          <w:rtl w:val="0"/>
        </w:rPr>
        <w:t xml:space="preserve">            Lebanese American University </w:t>
      </w:r>
      <w:r>
        <w:rPr>
          <w:rFonts w:ascii="Calibri Light" w:cs="Calibri Light" w:hAnsi="Calibri Light" w:eastAsia="Calibri Light"/>
          <w:sz w:val="24"/>
          <w:szCs w:val="24"/>
          <w:rtl w:val="0"/>
        </w:rPr>
        <w:t xml:space="preserve">– </w:t>
      </w:r>
      <w:r>
        <w:rPr>
          <w:rFonts w:ascii="Calibri Light" w:cs="Calibri Light" w:hAnsi="Calibri Light" w:eastAsia="Calibri Light"/>
          <w:sz w:val="24"/>
          <w:szCs w:val="24"/>
          <w:rtl w:val="0"/>
        </w:rPr>
        <w:t xml:space="preserve">Beirut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en-US"/>
        </w:rPr>
        <w:t>Lebanese Baccalaureate Life Science Degree (L.S)       2014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 xml:space="preserve">           Lebanese Evangelical School </w:t>
      </w:r>
      <w:r>
        <w:rPr>
          <w:rFonts w:ascii="Calibri Light" w:cs="Calibri Light" w:hAnsi="Calibri Light" w:eastAsia="Calibri Light"/>
          <w:sz w:val="24"/>
          <w:szCs w:val="24"/>
          <w:rtl w:val="0"/>
        </w:rPr>
        <w:t xml:space="preserve">– </w:t>
      </w:r>
      <w:r>
        <w:rPr>
          <w:rFonts w:ascii="Calibri Light" w:cs="Calibri Light" w:hAnsi="Calibri Light" w:eastAsia="Calibri Light"/>
          <w:sz w:val="24"/>
          <w:szCs w:val="24"/>
          <w:rtl w:val="0"/>
        </w:rPr>
        <w:t>Tyre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Body"/>
        <w:rPr>
          <w:rFonts w:ascii="Calibri Light" w:cs="Calibri Light" w:hAnsi="Calibri Light" w:eastAsia="Calibri Light"/>
          <w:b w:val="1"/>
          <w:bCs w:val="1"/>
          <w:sz w:val="28"/>
          <w:szCs w:val="28"/>
        </w:rPr>
      </w:pP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>Internships</w:t>
      </w:r>
    </w:p>
    <w:tbl>
      <w:tblPr>
        <w:tblW w:w="86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79"/>
        <w:gridCol w:w="2880"/>
        <w:gridCol w:w="2880"/>
      </w:tblGrid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28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en-US"/>
              </w:rPr>
              <w:t>Company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en-US"/>
              </w:rPr>
              <w:t>Description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en-US"/>
              </w:rPr>
              <w:t>Period</w:t>
            </w:r>
          </w:p>
        </w:tc>
      </w:tr>
      <w:tr>
        <w:tblPrEx>
          <w:shd w:val="clear" w:color="auto" w:fill="d0ddef"/>
        </w:tblPrEx>
        <w:trPr>
          <w:trHeight w:val="2530" w:hRule="atLeast"/>
        </w:trPr>
        <w:tc>
          <w:tcPr>
            <w:tcW w:type="dxa" w:w="28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Calibri Light" w:cs="Calibri Light" w:hAnsi="Calibri Light" w:eastAsia="Calibri Light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Calibri Light" w:cs="Calibri Light" w:hAnsi="Calibri Light" w:eastAsia="Calibri Light"/>
                <w:sz w:val="24"/>
                <w:szCs w:val="24"/>
                <w:rtl w:val="0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AngoAlissar LDA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(Luanda, Angola)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Calibri Light" w:cs="Calibri Light" w:hAnsi="Calibri Light" w:eastAsia="Calibri Light"/>
                <w:sz w:val="24"/>
                <w:szCs w:val="24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Week 1 Accounting Department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Calibri Light" w:cs="Calibri Light" w:hAnsi="Calibri Light" w:eastAsia="Calibri Light"/>
                <w:sz w:val="24"/>
                <w:szCs w:val="24"/>
                <w:rtl w:val="0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Week 2 LC</w:t>
            </w: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’</w:t>
            </w: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s and cash management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Calibri Light" w:cs="Calibri Light" w:hAnsi="Calibri Light" w:eastAsia="Calibri Light"/>
                <w:sz w:val="24"/>
                <w:szCs w:val="24"/>
                <w:rtl w:val="0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 xml:space="preserve">Week 3 Marketing Department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Calibri Light" w:cs="Calibri Light" w:hAnsi="Calibri Light" w:eastAsia="Calibri Light"/>
                <w:sz w:val="24"/>
                <w:szCs w:val="24"/>
                <w:rtl w:val="0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Week 4 Red bull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Calibri Light" w:cs="Calibri Light" w:hAnsi="Calibri Light" w:eastAsia="Calibri Light"/>
                <w:sz w:val="24"/>
                <w:szCs w:val="24"/>
                <w:rtl w:val="0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Week 5 Logistics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Week 6 Treasury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Calibri Light" w:cs="Calibri Light" w:hAnsi="Calibri Light" w:eastAsia="Calibri Light"/>
                <w:sz w:val="24"/>
                <w:szCs w:val="24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Calibri Light" w:cs="Calibri Light" w:hAnsi="Calibri Light" w:eastAsia="Calibri Light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June 20, 2016 - July 31, 2016</w:t>
            </w:r>
          </w:p>
        </w:tc>
      </w:tr>
      <w:tr>
        <w:tblPrEx>
          <w:shd w:val="clear" w:color="auto" w:fill="d0ddef"/>
        </w:tblPrEx>
        <w:trPr>
          <w:trHeight w:val="1410" w:hRule="atLeast"/>
        </w:trPr>
        <w:tc>
          <w:tcPr>
            <w:tcW w:type="dxa" w:w="28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Calibri Light" w:cs="Calibri Light" w:hAnsi="Calibri Light" w:eastAsia="Calibri Light"/>
                <w:sz w:val="24"/>
                <w:szCs w:val="24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Webcor Group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(Dubai, UAE)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General internship in Logistics, Brand Management, Investment, IT, Project Management, Audit.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Calibri Light" w:cs="Calibri Light" w:hAnsi="Calibri Light" w:eastAsia="Calibri Light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 xml:space="preserve">November 20, 2018 </w:t>
            </w: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 xml:space="preserve">– </w:t>
            </w:r>
            <w:r>
              <w:rPr>
                <w:rFonts w:ascii="Calibri Light" w:cs="Calibri Light" w:hAnsi="Calibri Light" w:eastAsia="Calibri Light"/>
                <w:sz w:val="24"/>
                <w:szCs w:val="24"/>
                <w:rtl w:val="0"/>
                <w:lang w:val="en-US"/>
              </w:rPr>
              <w:t>January 20, 2019</w:t>
            </w:r>
          </w:p>
        </w:tc>
      </w:tr>
    </w:tbl>
    <w:p>
      <w:pPr>
        <w:pStyle w:val="Body"/>
        <w:widowControl w:val="0"/>
        <w:spacing w:line="240" w:lineRule="auto"/>
        <w:rPr>
          <w:rFonts w:ascii="Calibri Light" w:cs="Calibri Light" w:hAnsi="Calibri Light" w:eastAsia="Calibri Light"/>
          <w:b w:val="1"/>
          <w:bCs w:val="1"/>
          <w:sz w:val="28"/>
          <w:szCs w:val="28"/>
        </w:rPr>
      </w:pP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Body"/>
        <w:rPr>
          <w:rFonts w:ascii="Calibri Light" w:cs="Calibri Light" w:hAnsi="Calibri Light" w:eastAsia="Calibri Light"/>
          <w:b w:val="1"/>
          <w:bCs w:val="1"/>
          <w:sz w:val="28"/>
          <w:szCs w:val="28"/>
        </w:rPr>
      </w:pP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>Volunteer work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 xml:space="preserve">MMKN NGO </w:t>
      </w:r>
    </w:p>
    <w:p>
      <w:pPr>
        <w:pStyle w:val="List Paragraph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Taught grade 9 students biology (Fall 2017-spring 2018)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Migrant Community Center (MCC) NGO</w:t>
      </w:r>
    </w:p>
    <w:p>
      <w:pPr>
        <w:pStyle w:val="List Paragraph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Assisted in teaching creative writing workshop (spring/summer 2018)</w:t>
      </w:r>
    </w:p>
    <w:p>
      <w:pPr>
        <w:pStyle w:val="List Paragraph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Body"/>
        <w:rPr>
          <w:rFonts w:ascii="Calibri Light" w:cs="Calibri Light" w:hAnsi="Calibri Light" w:eastAsia="Calibri Light"/>
          <w:b w:val="1"/>
          <w:bCs w:val="1"/>
          <w:sz w:val="28"/>
          <w:szCs w:val="28"/>
        </w:rPr>
      </w:pP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>Workshops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Creative Thinking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Skills of Debate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Steer Your Career I &amp; II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 xml:space="preserve">Performance Elevated 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Body"/>
        <w:rPr>
          <w:rFonts w:ascii="Calibri Light" w:cs="Calibri Light" w:hAnsi="Calibri Light" w:eastAsia="Calibri Light"/>
          <w:b w:val="1"/>
          <w:bCs w:val="1"/>
          <w:sz w:val="28"/>
          <w:szCs w:val="28"/>
        </w:rPr>
      </w:pP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it-IT"/>
        </w:rPr>
        <w:t>Certificates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Quality Control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Red Cross Basic CPR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Italian Language</w:t>
      </w:r>
    </w:p>
    <w:p>
      <w:pPr>
        <w:pStyle w:val="List Paragraph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Body"/>
        <w:rPr>
          <w:rFonts w:ascii="Calibri Light" w:cs="Calibri Light" w:hAnsi="Calibri Light" w:eastAsia="Calibri Light"/>
          <w:b w:val="1"/>
          <w:bCs w:val="1"/>
          <w:sz w:val="28"/>
          <w:szCs w:val="28"/>
        </w:rPr>
      </w:pP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>University Extracurricular Activity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Founder and president of the LAU Philosophy Club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Taekwondo varsity team</w:t>
      </w:r>
    </w:p>
    <w:p>
      <w:pPr>
        <w:pStyle w:val="List Paragraph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Body"/>
        <w:rPr>
          <w:rFonts w:ascii="Calibri Light" w:cs="Calibri Light" w:hAnsi="Calibri Light" w:eastAsia="Calibri Light"/>
          <w:b w:val="1"/>
          <w:bCs w:val="1"/>
          <w:sz w:val="28"/>
          <w:szCs w:val="28"/>
        </w:rPr>
      </w:pP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en-US"/>
        </w:rPr>
        <w:t>Skills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Languages:   Arabic (Mother language)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</w:rPr>
        <w:t xml:space="preserve">                                 English (fluent)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</w:rPr>
        <w:t xml:space="preserve">                                 Italian (fluent)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</w:rPr>
        <w:t xml:space="preserve">                                 Portuguese (Average)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Software:   Microsoft office (Word, Excel, PowerPoint)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GPA 3.23</w:t>
      </w:r>
    </w:p>
    <w:p>
      <w:pPr>
        <w:pStyle w:val="Body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Body"/>
      </w:pPr>
      <w:r>
        <w:rPr>
          <w:rFonts w:ascii="Calibri Light" w:cs="Calibri Light" w:hAnsi="Calibri Light" w:eastAsia="Calibri Light"/>
          <w:b w:val="1"/>
          <w:bCs w:val="1"/>
          <w:sz w:val="28"/>
          <w:szCs w:val="28"/>
          <w:rtl w:val="0"/>
          <w:lang w:val="fr-FR"/>
        </w:rPr>
        <w:t xml:space="preserve">References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en-US"/>
        </w:rPr>
        <w:t>Available upon request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Wingdings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