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color w:val="222222"/>
          <w:sz w:val="80"/>
          <w:szCs w:val="80"/>
        </w:rPr>
      </w:pPr>
      <w:r w:rsidDel="00000000" w:rsidR="00000000" w:rsidRPr="00000000">
        <w:rPr>
          <w:rFonts w:ascii="Arial" w:cs="Arial" w:eastAsia="Arial" w:hAnsi="Arial"/>
          <w:color w:val="111111"/>
          <w:sz w:val="80"/>
          <w:szCs w:val="80"/>
          <w:rtl w:val="0"/>
        </w:rPr>
        <w:t xml:space="preserve">Sandrella El Masri</w:t>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color w:val="222222"/>
          <w:sz w:val="20"/>
          <w:szCs w:val="20"/>
        </w:rPr>
      </w:pPr>
      <w:r w:rsidDel="00000000" w:rsidR="00000000" w:rsidRPr="00000000">
        <w:rPr>
          <w:rtl w:val="0"/>
        </w:rPr>
      </w:r>
    </w:p>
    <w:tbl>
      <w:tblPr>
        <w:tblStyle w:val="Table1"/>
        <w:tblW w:w="9214.0" w:type="dxa"/>
        <w:jc w:val="left"/>
        <w:tblInd w:w="1525.9999999999995"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94"/>
        <w:gridCol w:w="4820"/>
        <w:tblGridChange w:id="0">
          <w:tblGrid>
            <w:gridCol w:w="4394"/>
            <w:gridCol w:w="4820"/>
          </w:tblGrid>
        </w:tblGridChange>
      </w:tblGrid>
      <w:tr>
        <w:tc>
          <w:tcPr/>
          <w:p w:rsidR="00000000" w:rsidDel="00000000" w:rsidP="00000000" w:rsidRDefault="00000000" w:rsidRPr="00000000" w14:paraId="00000003">
            <w:pPr>
              <w:rPr>
                <w:rFonts w:ascii="Arial" w:cs="Arial" w:eastAsia="Arial" w:hAnsi="Arial"/>
                <w:color w:val="222222"/>
                <w:sz w:val="20"/>
                <w:szCs w:val="20"/>
              </w:rPr>
            </w:pPr>
            <w:r w:rsidDel="00000000" w:rsidR="00000000" w:rsidRPr="00000000">
              <w:rPr>
                <w:rFonts w:ascii="Arial" w:cs="Arial" w:eastAsia="Arial" w:hAnsi="Arial"/>
                <w:b w:val="1"/>
                <w:color w:val="222222"/>
                <w:sz w:val="20"/>
                <w:szCs w:val="20"/>
                <w:rtl w:val="0"/>
              </w:rPr>
              <w:t xml:space="preserve">E-mail :</w:t>
            </w:r>
            <w:r w:rsidDel="00000000" w:rsidR="00000000" w:rsidRPr="00000000">
              <w:rPr>
                <w:rFonts w:ascii="Arial" w:cs="Arial" w:eastAsia="Arial" w:hAnsi="Arial"/>
                <w:color w:val="222222"/>
                <w:sz w:val="20"/>
                <w:szCs w:val="20"/>
                <w:rtl w:val="0"/>
              </w:rPr>
              <w:t xml:space="preserve">   Sandrella_20@hotmail.com</w:t>
            </w:r>
          </w:p>
        </w:tc>
        <w:tc>
          <w:tcPr/>
          <w:p w:rsidR="00000000" w:rsidDel="00000000" w:rsidP="00000000" w:rsidRDefault="00000000" w:rsidRPr="00000000" w14:paraId="00000004">
            <w:pPr>
              <w:rPr>
                <w:rFonts w:ascii="Arial" w:cs="Arial" w:eastAsia="Arial" w:hAnsi="Arial"/>
                <w:color w:val="222222"/>
                <w:sz w:val="20"/>
                <w:szCs w:val="20"/>
              </w:rPr>
            </w:pPr>
            <w:r w:rsidDel="00000000" w:rsidR="00000000" w:rsidRPr="00000000">
              <w:rPr>
                <w:rFonts w:ascii="Arial" w:cs="Arial" w:eastAsia="Arial" w:hAnsi="Arial"/>
                <w:b w:val="1"/>
                <w:color w:val="222222"/>
                <w:sz w:val="20"/>
                <w:szCs w:val="20"/>
                <w:rtl w:val="0"/>
              </w:rPr>
              <w:t xml:space="preserve">Phone:</w:t>
            </w:r>
            <w:r w:rsidDel="00000000" w:rsidR="00000000" w:rsidRPr="00000000">
              <w:rPr>
                <w:rFonts w:ascii="Arial" w:cs="Arial" w:eastAsia="Arial" w:hAnsi="Arial"/>
                <w:color w:val="222222"/>
                <w:sz w:val="20"/>
                <w:szCs w:val="20"/>
                <w:rtl w:val="0"/>
              </w:rPr>
              <w:t xml:space="preserve"> +961 71 662874</w:t>
            </w:r>
          </w:p>
        </w:tc>
      </w:tr>
      <w:tr>
        <w:tc>
          <w:tcPr/>
          <w:p w:rsidR="00000000" w:rsidDel="00000000" w:rsidP="00000000" w:rsidRDefault="00000000" w:rsidRPr="00000000" w14:paraId="00000005">
            <w:pPr>
              <w:rPr>
                <w:rFonts w:ascii="Arial" w:cs="Arial" w:eastAsia="Arial" w:hAnsi="Arial"/>
                <w:color w:val="222222"/>
                <w:sz w:val="20"/>
                <w:szCs w:val="20"/>
              </w:rPr>
            </w:pPr>
            <w:r w:rsidDel="00000000" w:rsidR="00000000" w:rsidRPr="00000000">
              <w:rPr>
                <w:rFonts w:ascii="Arial" w:cs="Arial" w:eastAsia="Arial" w:hAnsi="Arial"/>
                <w:b w:val="1"/>
                <w:color w:val="222222"/>
                <w:sz w:val="20"/>
                <w:szCs w:val="20"/>
                <w:rtl w:val="0"/>
              </w:rPr>
              <w:t xml:space="preserve">Address:</w:t>
            </w:r>
            <w:r w:rsidDel="00000000" w:rsidR="00000000" w:rsidRPr="00000000">
              <w:rPr>
                <w:rFonts w:ascii="Arial" w:cs="Arial" w:eastAsia="Arial" w:hAnsi="Arial"/>
                <w:color w:val="222222"/>
                <w:sz w:val="20"/>
                <w:szCs w:val="20"/>
                <w:rtl w:val="0"/>
              </w:rPr>
              <w:t xml:space="preserve"> Chouifet, Lebanon</w:t>
            </w:r>
          </w:p>
        </w:tc>
        <w:tc>
          <w:tcPr/>
          <w:p w:rsidR="00000000" w:rsidDel="00000000" w:rsidP="00000000" w:rsidRDefault="00000000" w:rsidRPr="00000000" w14:paraId="00000006">
            <w:pPr>
              <w:rPr>
                <w:rFonts w:ascii="Arial" w:cs="Arial" w:eastAsia="Arial" w:hAnsi="Arial"/>
                <w:color w:val="222222"/>
                <w:sz w:val="20"/>
                <w:szCs w:val="20"/>
              </w:rPr>
            </w:pPr>
            <w:r w:rsidDel="00000000" w:rsidR="00000000" w:rsidRPr="00000000">
              <w:rPr>
                <w:rtl w:val="0"/>
              </w:rPr>
            </w:r>
          </w:p>
        </w:tc>
      </w:tr>
    </w:tbl>
    <w:p w:rsidR="00000000" w:rsidDel="00000000" w:rsidP="00000000" w:rsidRDefault="00000000" w:rsidRPr="00000000" w14:paraId="00000007">
      <w:pPr>
        <w:spacing w:after="0" w:line="240" w:lineRule="auto"/>
        <w:rPr>
          <w:rFonts w:ascii="Arial" w:cs="Arial" w:eastAsia="Arial" w:hAnsi="Arial"/>
          <w:b w:val="1"/>
          <w:color w:val="222222"/>
          <w:sz w:val="36"/>
          <w:szCs w:val="36"/>
        </w:rPr>
      </w:pPr>
      <w:r w:rsidDel="00000000" w:rsidR="00000000" w:rsidRPr="00000000">
        <w:rPr>
          <w:rFonts w:ascii="Arial" w:cs="Arial" w:eastAsia="Arial" w:hAnsi="Arial"/>
          <w:b w:val="1"/>
          <w:color w:val="222222"/>
          <w:sz w:val="36"/>
          <w:szCs w:val="36"/>
          <w:rtl w:val="0"/>
        </w:rPr>
        <w:t xml:space="preserve">Objective</w:t>
      </w:r>
    </w:p>
    <w:tbl>
      <w:tblPr>
        <w:tblStyle w:val="Table2"/>
        <w:tblW w:w="10881.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881"/>
        <w:tblGridChange w:id="0">
          <w:tblGrid>
            <w:gridCol w:w="10881"/>
          </w:tblGrid>
        </w:tblGridChange>
      </w:tblGrid>
      <w:tr>
        <w:trPr>
          <w:trHeight w:val="1500" w:hRule="atLeast"/>
        </w:trPr>
        <w:tc>
          <w:tcPr>
            <w:tcBorders>
              <w:top w:color="d9d9d9" w:space="0" w:sz="18" w:val="single"/>
            </w:tcBorders>
            <w:vAlign w:val="center"/>
          </w:tcPr>
          <w:p w:rsidR="00000000" w:rsidDel="00000000" w:rsidP="00000000" w:rsidRDefault="00000000" w:rsidRPr="00000000" w14:paraId="00000008">
            <w:pPr>
              <w:jc w:val="both"/>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I am seeking a challenging career with a progressive organization that provides me with an opportunity to capitalize my strong organizational skills, whereby my educational background and skills can be translated to experience in the work field. </w:t>
            </w:r>
          </w:p>
          <w:p w:rsidR="00000000" w:rsidDel="00000000" w:rsidP="00000000" w:rsidRDefault="00000000" w:rsidRPr="00000000" w14:paraId="00000009">
            <w:pPr>
              <w:jc w:val="both"/>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I am a highly motivated person with good analytical and communication skills, having a very good background in computer skills allowing me to run on any needed basic program.</w:t>
            </w:r>
          </w:p>
          <w:p w:rsidR="00000000" w:rsidDel="00000000" w:rsidP="00000000" w:rsidRDefault="00000000" w:rsidRPr="00000000" w14:paraId="0000000A">
            <w:pPr>
              <w:jc w:val="both"/>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What my resume cannot illustrate is what sets me apart from other candidates. Namely, my penchant for organization, my eye for detail, my positive and personable nature, and my ability to perform – even in the pressure cooker environment of a fast paced office.</w:t>
            </w:r>
          </w:p>
        </w:tc>
      </w:tr>
    </w:tbl>
    <w:p w:rsidR="00000000" w:rsidDel="00000000" w:rsidP="00000000" w:rsidRDefault="00000000" w:rsidRPr="00000000" w14:paraId="0000000B">
      <w:pPr>
        <w:spacing w:after="0" w:line="240" w:lineRule="auto"/>
        <w:rPr>
          <w:rFonts w:ascii="Arial" w:cs="Arial" w:eastAsia="Arial" w:hAnsi="Arial"/>
          <w:b w:val="1"/>
          <w:color w:val="222222"/>
          <w:sz w:val="36"/>
          <w:szCs w:val="36"/>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b w:val="1"/>
          <w:color w:val="222222"/>
          <w:sz w:val="36"/>
          <w:szCs w:val="36"/>
        </w:rPr>
      </w:pPr>
      <w:r w:rsidDel="00000000" w:rsidR="00000000" w:rsidRPr="00000000">
        <w:rPr>
          <w:rFonts w:ascii="Arial" w:cs="Arial" w:eastAsia="Arial" w:hAnsi="Arial"/>
          <w:b w:val="1"/>
          <w:color w:val="222222"/>
          <w:sz w:val="36"/>
          <w:szCs w:val="36"/>
          <w:rtl w:val="0"/>
        </w:rPr>
        <w:t xml:space="preserve">Education</w:t>
      </w:r>
    </w:p>
    <w:tbl>
      <w:tblPr>
        <w:tblStyle w:val="Table3"/>
        <w:tblW w:w="10881.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196"/>
        <w:gridCol w:w="3685"/>
        <w:tblGridChange w:id="0">
          <w:tblGrid>
            <w:gridCol w:w="7196"/>
            <w:gridCol w:w="3685"/>
          </w:tblGrid>
        </w:tblGridChange>
      </w:tblGrid>
      <w:tr>
        <w:trPr>
          <w:trHeight w:val="700" w:hRule="atLeast"/>
        </w:trPr>
        <w:tc>
          <w:tcPr>
            <w:tcBorders>
              <w:top w:color="d9d9d9" w:space="0" w:sz="18" w:val="single"/>
            </w:tcBorders>
            <w:vAlign w:val="center"/>
          </w:tcPr>
          <w:p w:rsidR="00000000" w:rsidDel="00000000" w:rsidP="00000000" w:rsidRDefault="00000000" w:rsidRPr="00000000" w14:paraId="0000000D">
            <w:pPr>
              <w:rPr>
                <w:rFonts w:ascii="Arial" w:cs="Arial" w:eastAsia="Arial" w:hAnsi="Arial"/>
                <w:color w:val="222222"/>
                <w:sz w:val="28"/>
                <w:szCs w:val="28"/>
              </w:rPr>
            </w:pPr>
            <w:r w:rsidDel="00000000" w:rsidR="00000000" w:rsidRPr="00000000">
              <w:rPr>
                <w:rFonts w:ascii="Arial" w:cs="Arial" w:eastAsia="Arial" w:hAnsi="Arial"/>
                <w:b w:val="1"/>
                <w:color w:val="222222"/>
                <w:sz w:val="26"/>
                <w:szCs w:val="26"/>
                <w:rtl w:val="0"/>
              </w:rPr>
              <w:t xml:space="preserve">Bachelor Degree in Political Science and Administration</w:t>
            </w:r>
            <w:r w:rsidDel="00000000" w:rsidR="00000000" w:rsidRPr="00000000">
              <w:rPr>
                <w:rtl w:val="0"/>
              </w:rPr>
            </w:r>
          </w:p>
        </w:tc>
        <w:tc>
          <w:tcPr>
            <w:tcBorders>
              <w:top w:color="d9d9d9" w:space="0" w:sz="18" w:val="single"/>
            </w:tcBorders>
            <w:vAlign w:val="center"/>
          </w:tcPr>
          <w:p w:rsidR="00000000" w:rsidDel="00000000" w:rsidP="00000000" w:rsidRDefault="00000000" w:rsidRPr="00000000" w14:paraId="0000000E">
            <w:pPr>
              <w:jc w:val="right"/>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Sep 2012 – Oct 2015</w:t>
            </w:r>
          </w:p>
          <w:p w:rsidR="00000000" w:rsidDel="00000000" w:rsidP="00000000" w:rsidRDefault="00000000" w:rsidRPr="00000000" w14:paraId="0000000F">
            <w:pPr>
              <w:rPr>
                <w:rFonts w:ascii="Arial" w:cs="Arial" w:eastAsia="Arial" w:hAnsi="Arial"/>
                <w:b w:val="1"/>
                <w:color w:val="222222"/>
                <w:sz w:val="24"/>
                <w:szCs w:val="24"/>
              </w:rPr>
            </w:pPr>
            <w:r w:rsidDel="00000000" w:rsidR="00000000" w:rsidRPr="00000000">
              <w:rPr>
                <w:rtl w:val="0"/>
              </w:rPr>
            </w:r>
          </w:p>
        </w:tc>
      </w:tr>
      <w:tr>
        <w:trPr>
          <w:trHeight w:val="660" w:hRule="atLeast"/>
        </w:trPr>
        <w:tc>
          <w:tcPr>
            <w:vAlign w:val="center"/>
          </w:tcPr>
          <w:p w:rsidR="00000000" w:rsidDel="00000000" w:rsidP="00000000" w:rsidRDefault="00000000" w:rsidRPr="00000000" w14:paraId="00000010">
            <w:pPr>
              <w:rPr>
                <w:rFonts w:ascii="Arial" w:cs="Arial" w:eastAsia="Arial" w:hAnsi="Arial"/>
                <w:color w:val="222222"/>
              </w:rPr>
            </w:pPr>
            <w:r w:rsidDel="00000000" w:rsidR="00000000" w:rsidRPr="00000000">
              <w:rPr>
                <w:rFonts w:ascii="Arial" w:cs="Arial" w:eastAsia="Arial" w:hAnsi="Arial"/>
                <w:color w:val="222222"/>
                <w:rtl w:val="0"/>
              </w:rPr>
              <w:t xml:space="preserve">Lebanese University</w:t>
            </w:r>
          </w:p>
        </w:tc>
        <w:tc>
          <w:tcPr/>
          <w:p w:rsidR="00000000" w:rsidDel="00000000" w:rsidP="00000000" w:rsidRDefault="00000000" w:rsidRPr="00000000" w14:paraId="00000011">
            <w:pPr>
              <w:rPr>
                <w:rFonts w:ascii="Arial" w:cs="Arial" w:eastAsia="Arial" w:hAnsi="Arial"/>
                <w:color w:val="222222"/>
                <w:sz w:val="28"/>
                <w:szCs w:val="28"/>
              </w:rPr>
            </w:pPr>
            <w:r w:rsidDel="00000000" w:rsidR="00000000" w:rsidRPr="00000000">
              <w:rPr>
                <w:rtl w:val="0"/>
              </w:rPr>
            </w:r>
          </w:p>
        </w:tc>
      </w:tr>
    </w:tbl>
    <w:p w:rsidR="00000000" w:rsidDel="00000000" w:rsidP="00000000" w:rsidRDefault="00000000" w:rsidRPr="00000000" w14:paraId="00000012">
      <w:pPr>
        <w:spacing w:after="0" w:line="240" w:lineRule="auto"/>
        <w:jc w:val="both"/>
        <w:rPr>
          <w:rFonts w:ascii="Arimo" w:cs="Arimo" w:eastAsia="Arimo" w:hAnsi="Arimo"/>
          <w:color w:val="222222"/>
          <w:sz w:val="20"/>
          <w:szCs w:val="20"/>
        </w:rPr>
      </w:pPr>
      <w:r w:rsidDel="00000000" w:rsidR="00000000" w:rsidRPr="00000000">
        <w:rPr>
          <w:rFonts w:ascii="Arial-BoldMT" w:cs="Arial-BoldMT" w:eastAsia="Arial-BoldMT" w:hAnsi="Arial-BoldMT"/>
          <w:b w:val="1"/>
          <w:color w:val="222222"/>
          <w:sz w:val="20"/>
          <w:szCs w:val="20"/>
          <w:rtl w:val="0"/>
        </w:rPr>
        <w:t xml:space="preserve">Major Courses: </w:t>
      </w:r>
      <w:r w:rsidDel="00000000" w:rsidR="00000000" w:rsidRPr="00000000">
        <w:rPr>
          <w:rFonts w:ascii="Arimo" w:cs="Arimo" w:eastAsia="Arimo" w:hAnsi="Arimo"/>
          <w:color w:val="222222"/>
          <w:sz w:val="20"/>
          <w:szCs w:val="20"/>
          <w:rtl w:val="0"/>
        </w:rPr>
        <w:t xml:space="preserve">Political Science, Busines</w:t>
      </w:r>
      <w:commentRangeStart w:id="0"/>
      <w:r w:rsidDel="00000000" w:rsidR="00000000" w:rsidRPr="00000000">
        <w:rPr>
          <w:rFonts w:ascii="Arimo" w:cs="Arimo" w:eastAsia="Arimo" w:hAnsi="Arimo"/>
          <w:color w:val="222222"/>
          <w:sz w:val="20"/>
          <w:szCs w:val="20"/>
          <w:rtl w:val="0"/>
        </w:rPr>
        <w:t xml:space="preserve">s</w:t>
      </w:r>
      <w:commentRangeEnd w:id="0"/>
      <w:r w:rsidDel="00000000" w:rsidR="00000000" w:rsidRPr="00000000">
        <w:commentReference w:id="0"/>
      </w:r>
      <w:r w:rsidDel="00000000" w:rsidR="00000000" w:rsidRPr="00000000">
        <w:rPr>
          <w:rFonts w:ascii="Arimo" w:cs="Arimo" w:eastAsia="Arimo" w:hAnsi="Arimo"/>
          <w:color w:val="222222"/>
          <w:sz w:val="20"/>
          <w:szCs w:val="20"/>
          <w:rtl w:val="0"/>
        </w:rPr>
        <w:t xml:space="preserve"> Governmental Relations, International Relations &amp; Affairs, Comparative Politics, Public Policy, Ethics, Philosophy, Human Rights, Human Resources and Personnel Administration, Public Administration.</w:t>
      </w:r>
    </w:p>
    <w:p w:rsidR="00000000" w:rsidDel="00000000" w:rsidP="00000000" w:rsidRDefault="00000000" w:rsidRPr="00000000" w14:paraId="00000013">
      <w:pPr>
        <w:spacing w:after="0" w:line="240" w:lineRule="auto"/>
        <w:rPr>
          <w:rFonts w:ascii="Arial" w:cs="Arial" w:eastAsia="Arial" w:hAnsi="Arial"/>
          <w:color w:val="222222"/>
        </w:rPr>
      </w:pPr>
      <w:r w:rsidDel="00000000" w:rsidR="00000000" w:rsidRPr="00000000">
        <w:rPr>
          <w:rtl w:val="0"/>
        </w:rPr>
      </w:r>
    </w:p>
    <w:tbl>
      <w:tblPr>
        <w:tblStyle w:val="Table4"/>
        <w:tblW w:w="10881.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196"/>
        <w:gridCol w:w="3685"/>
        <w:tblGridChange w:id="0">
          <w:tblGrid>
            <w:gridCol w:w="7196"/>
            <w:gridCol w:w="3685"/>
          </w:tblGrid>
        </w:tblGridChange>
      </w:tblGrid>
      <w:tr>
        <w:trPr>
          <w:trHeight w:val="520" w:hRule="atLeast"/>
        </w:trPr>
        <w:tc>
          <w:tcPr>
            <w:tcBorders>
              <w:top w:color="d9d9d9" w:space="0" w:sz="18" w:val="single"/>
            </w:tcBorders>
            <w:vAlign w:val="center"/>
          </w:tcPr>
          <w:p w:rsidR="00000000" w:rsidDel="00000000" w:rsidP="00000000" w:rsidRDefault="00000000" w:rsidRPr="00000000" w14:paraId="00000014">
            <w:pPr>
              <w:rPr>
                <w:rFonts w:ascii="Arial" w:cs="Arial" w:eastAsia="Arial" w:hAnsi="Arial"/>
                <w:color w:val="222222"/>
                <w:sz w:val="28"/>
                <w:szCs w:val="28"/>
              </w:rPr>
            </w:pPr>
            <w:r w:rsidDel="00000000" w:rsidR="00000000" w:rsidRPr="00000000">
              <w:rPr>
                <w:rFonts w:ascii="Arial" w:cs="Arial" w:eastAsia="Arial" w:hAnsi="Arial"/>
                <w:b w:val="1"/>
                <w:color w:val="222222"/>
                <w:sz w:val="26"/>
                <w:szCs w:val="26"/>
                <w:rtl w:val="0"/>
              </w:rPr>
              <w:t xml:space="preserve">Lebanese Baccalaureate In Economics &amp; Sociology</w:t>
            </w:r>
            <w:r w:rsidDel="00000000" w:rsidR="00000000" w:rsidRPr="00000000">
              <w:rPr>
                <w:rtl w:val="0"/>
              </w:rPr>
            </w:r>
          </w:p>
        </w:tc>
        <w:tc>
          <w:tcPr>
            <w:tcBorders>
              <w:top w:color="d9d9d9" w:space="0" w:sz="18" w:val="single"/>
            </w:tcBorders>
            <w:vAlign w:val="center"/>
          </w:tcPr>
          <w:p w:rsidR="00000000" w:rsidDel="00000000" w:rsidP="00000000" w:rsidRDefault="00000000" w:rsidRPr="00000000" w14:paraId="00000015">
            <w:pPr>
              <w:bidi w:val="1"/>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Jun 2012</w:t>
            </w:r>
          </w:p>
        </w:tc>
      </w:tr>
      <w:tr>
        <w:trPr>
          <w:trHeight w:val="460" w:hRule="atLeast"/>
        </w:trPr>
        <w:tc>
          <w:tcPr>
            <w:vAlign w:val="center"/>
          </w:tcPr>
          <w:p w:rsidR="00000000" w:rsidDel="00000000" w:rsidP="00000000" w:rsidRDefault="00000000" w:rsidRPr="00000000" w14:paraId="00000016">
            <w:pPr>
              <w:rPr>
                <w:rFonts w:ascii="Arial" w:cs="Arial" w:eastAsia="Arial" w:hAnsi="Arial"/>
                <w:color w:val="222222"/>
              </w:rPr>
            </w:pPr>
            <w:r w:rsidDel="00000000" w:rsidR="00000000" w:rsidRPr="00000000">
              <w:rPr>
                <w:rFonts w:ascii="Arial" w:cs="Arial" w:eastAsia="Arial" w:hAnsi="Arial"/>
                <w:color w:val="222222"/>
                <w:rtl w:val="0"/>
              </w:rPr>
              <w:t xml:space="preserve">BIC School</w:t>
            </w:r>
          </w:p>
        </w:tc>
        <w:tc>
          <w:tcPr/>
          <w:p w:rsidR="00000000" w:rsidDel="00000000" w:rsidP="00000000" w:rsidRDefault="00000000" w:rsidRPr="00000000" w14:paraId="00000017">
            <w:pPr>
              <w:rPr>
                <w:rFonts w:ascii="Arial" w:cs="Arial" w:eastAsia="Arial" w:hAnsi="Arial"/>
                <w:color w:val="222222"/>
                <w:sz w:val="28"/>
                <w:szCs w:val="28"/>
              </w:rPr>
            </w:pPr>
            <w:r w:rsidDel="00000000" w:rsidR="00000000" w:rsidRPr="00000000">
              <w:rPr>
                <w:rtl w:val="0"/>
              </w:rPr>
            </w:r>
          </w:p>
        </w:tc>
      </w:tr>
    </w:tbl>
    <w:p w:rsidR="00000000" w:rsidDel="00000000" w:rsidP="00000000" w:rsidRDefault="00000000" w:rsidRPr="00000000" w14:paraId="00000018">
      <w:pPr>
        <w:spacing w:after="0" w:line="240" w:lineRule="auto"/>
        <w:rPr>
          <w:rFonts w:ascii="Arial" w:cs="Arial" w:eastAsia="Arial" w:hAnsi="Arial"/>
          <w:b w:val="1"/>
          <w:color w:val="222222"/>
          <w:sz w:val="36"/>
          <w:szCs w:val="36"/>
        </w:rPr>
      </w:pPr>
      <w:r w:rsidDel="00000000" w:rsidR="00000000" w:rsidRPr="00000000">
        <w:rPr>
          <w:rFonts w:ascii="Arial" w:cs="Arial" w:eastAsia="Arial" w:hAnsi="Arial"/>
          <w:b w:val="1"/>
          <w:color w:val="222222"/>
          <w:sz w:val="36"/>
          <w:szCs w:val="36"/>
          <w:rtl w:val="0"/>
        </w:rPr>
        <w:t xml:space="preserve">Qualifications &amp; Skills&amp; Experience:</w:t>
      </w:r>
    </w:p>
    <w:tbl>
      <w:tblPr>
        <w:tblStyle w:val="Table5"/>
        <w:tblW w:w="10989.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989"/>
        <w:tblGridChange w:id="0">
          <w:tblGrid>
            <w:gridCol w:w="10989"/>
          </w:tblGrid>
        </w:tblGridChange>
      </w:tblGrid>
      <w:tr>
        <w:trPr>
          <w:trHeight w:val="860" w:hRule="atLeast"/>
        </w:trPr>
        <w:tc>
          <w:tcPr>
            <w:tcBorders>
              <w:top w:color="d9d9d9" w:space="0" w:sz="18" w:val="single"/>
            </w:tcBorders>
            <w:vAlign w:val="center"/>
          </w:tcPr>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222222"/>
                <w:sz w:val="20"/>
                <w:szCs w:val="20"/>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Sales Associate at” AZADEA” (May 2017-present)</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color w:val="222222"/>
                <w:sz w:val="20"/>
                <w:szCs w:val="20"/>
              </w:rPr>
            </w:pPr>
            <w:bookmarkStart w:colFirst="0" w:colLast="0" w:name="_30j0zll" w:id="1"/>
            <w:bookmarkEnd w:id="1"/>
            <w:r w:rsidDel="00000000" w:rsidR="00000000" w:rsidRPr="00000000">
              <w:rPr>
                <w:rFonts w:ascii="Arial" w:cs="Arial" w:eastAsia="Arial" w:hAnsi="Arial"/>
                <w:color w:val="222222"/>
                <w:sz w:val="20"/>
                <w:szCs w:val="20"/>
                <w:rtl w:val="0"/>
              </w:rPr>
              <w:t xml:space="preserve">Assistant Manager at Azadea (Dec 2018- present) </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Computer Skills: MS Word, MS PowerPoint, MS Excel, MS Outlook.</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Languages: Fluent English, Fluent Arabic.</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Strong written and oral communication skills.</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Critical thinking, decision-making, and problem solving skills.</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Ability to work under pressure.</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Team player.</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Great time management and organizational skills.</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Self-motivated, adaptable, with high energy/positive attitude.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1"/>
                <w:sz w:val="30"/>
                <w:szCs w:val="30"/>
              </w:rPr>
            </w:pPr>
            <w:r w:rsidDel="00000000" w:rsidR="00000000" w:rsidRPr="00000000">
              <w:rPr>
                <w:rFonts w:ascii="Arial" w:cs="Arial" w:eastAsia="Arial" w:hAnsi="Arial"/>
                <w:b w:val="1"/>
                <w:sz w:val="30"/>
                <w:szCs w:val="30"/>
                <w:rtl w:val="0"/>
              </w:rPr>
              <w:t xml:space="preserve">Trainings held:</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Exceptional customer service</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Orientation</w:t>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Cashier </w:t>
            </w:r>
          </w:p>
        </w:tc>
      </w:tr>
    </w:tbl>
    <w:p w:rsidR="00000000" w:rsidDel="00000000" w:rsidP="00000000" w:rsidRDefault="00000000" w:rsidRPr="00000000" w14:paraId="00000027">
      <w:pPr>
        <w:spacing w:after="0" w:line="240" w:lineRule="auto"/>
        <w:rPr>
          <w:rFonts w:ascii="Arial" w:cs="Arial" w:eastAsia="Arial" w:hAnsi="Arial"/>
          <w:b w:val="1"/>
          <w:color w:val="222222"/>
          <w:sz w:val="36"/>
          <w:szCs w:val="36"/>
        </w:rPr>
      </w:pPr>
      <w:r w:rsidDel="00000000" w:rsidR="00000000" w:rsidRPr="00000000">
        <w:rPr>
          <w:rFonts w:ascii="Arial" w:cs="Arial" w:eastAsia="Arial" w:hAnsi="Arial"/>
          <w:b w:val="1"/>
          <w:color w:val="222222"/>
          <w:sz w:val="36"/>
          <w:szCs w:val="36"/>
          <w:rtl w:val="0"/>
        </w:rPr>
        <w:t xml:space="preserve">Interests</w:t>
      </w:r>
    </w:p>
    <w:tbl>
      <w:tblPr>
        <w:tblStyle w:val="Table6"/>
        <w:tblW w:w="10989.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989"/>
        <w:tblGridChange w:id="0">
          <w:tblGrid>
            <w:gridCol w:w="10989"/>
          </w:tblGrid>
        </w:tblGridChange>
      </w:tblGrid>
      <w:tr>
        <w:trPr>
          <w:trHeight w:val="380" w:hRule="atLeast"/>
        </w:trPr>
        <w:tc>
          <w:tcPr>
            <w:tcBorders>
              <w:top w:color="d9d9d9" w:space="0" w:sz="18" w:val="single"/>
            </w:tcBorders>
          </w:tcPr>
          <w:p w:rsidR="00000000" w:rsidDel="00000000" w:rsidP="00000000" w:rsidRDefault="00000000" w:rsidRPr="00000000" w14:paraId="00000028">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Reading, drawing, cinema, arts.</w:t>
            </w:r>
          </w:p>
        </w:tc>
      </w:tr>
    </w:tbl>
    <w:p w:rsidR="00000000" w:rsidDel="00000000" w:rsidP="00000000" w:rsidRDefault="00000000" w:rsidRPr="00000000" w14:paraId="00000029">
      <w:pPr>
        <w:spacing w:after="0" w:line="240" w:lineRule="auto"/>
        <w:rPr>
          <w:rFonts w:ascii="Arial" w:cs="Arial" w:eastAsia="Arial" w:hAnsi="Arial"/>
          <w:b w:val="1"/>
          <w:color w:val="222222"/>
          <w:sz w:val="36"/>
          <w:szCs w:val="36"/>
        </w:rPr>
      </w:pPr>
      <w:r w:rsidDel="00000000" w:rsidR="00000000" w:rsidRPr="00000000">
        <w:rPr>
          <w:rFonts w:ascii="Arial" w:cs="Arial" w:eastAsia="Arial" w:hAnsi="Arial"/>
          <w:b w:val="1"/>
          <w:color w:val="222222"/>
          <w:sz w:val="36"/>
          <w:szCs w:val="36"/>
          <w:rtl w:val="0"/>
        </w:rPr>
        <w:t xml:space="preserve">References</w:t>
      </w:r>
    </w:p>
    <w:tbl>
      <w:tblPr>
        <w:tblStyle w:val="Table7"/>
        <w:tblW w:w="10989.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989"/>
        <w:tblGridChange w:id="0">
          <w:tblGrid>
            <w:gridCol w:w="10989"/>
          </w:tblGrid>
        </w:tblGridChange>
      </w:tblGrid>
      <w:tr>
        <w:trPr>
          <w:trHeight w:val="380" w:hRule="atLeast"/>
        </w:trPr>
        <w:tc>
          <w:tcPr>
            <w:tcBorders>
              <w:top w:color="d9d9d9" w:space="0" w:sz="18" w:val="single"/>
            </w:tcBorders>
          </w:tcPr>
          <w:p w:rsidR="00000000" w:rsidDel="00000000" w:rsidP="00000000" w:rsidRDefault="00000000" w:rsidRPr="00000000" w14:paraId="0000002A">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References available upon request.</w:t>
            </w:r>
          </w:p>
        </w:tc>
      </w:tr>
    </w:tbl>
    <w:p w:rsidR="00000000" w:rsidDel="00000000" w:rsidP="00000000" w:rsidRDefault="00000000" w:rsidRPr="00000000" w14:paraId="0000002B">
      <w:pPr>
        <w:rPr>
          <w:rFonts w:ascii="Arial" w:cs="Arial" w:eastAsia="Arial" w:hAnsi="Arial"/>
        </w:rPr>
      </w:pPr>
      <w:r w:rsidDel="00000000" w:rsidR="00000000" w:rsidRPr="00000000">
        <w:rPr>
          <w:rtl w:val="0"/>
        </w:rPr>
      </w:r>
    </w:p>
    <w:sectPr>
      <w:pgSz w:h="15840" w:w="12240"/>
      <w:pgMar w:bottom="142" w:top="426" w:left="709" w:right="758"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andrella Massri" w:id="0" w:date="2017-11-12T18:41:00Z">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BoldMT"/>
  <w:font w:name="Arimo"/>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pPr>
      <w:ind w:left="720"/>
      <w:contextualSpacing w:val="1"/>
    </w:pPr>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2D6D9A"/>
    <w:rPr>
      <w:sz w:val="16"/>
      <w:szCs w:val="16"/>
    </w:rPr>
  </w:style>
  <w:style w:type="paragraph" w:styleId="CommentText">
    <w:name w:val="annotation text"/>
    <w:basedOn w:val="Normal"/>
    <w:link w:val="CommentTextChar"/>
    <w:uiPriority w:val="99"/>
    <w:semiHidden w:val="1"/>
    <w:unhideWhenUsed w:val="1"/>
    <w:rsid w:val="002D6D9A"/>
    <w:pPr>
      <w:spacing w:line="240" w:lineRule="auto"/>
    </w:pPr>
    <w:rPr>
      <w:sz w:val="20"/>
      <w:szCs w:val="20"/>
    </w:rPr>
  </w:style>
  <w:style w:type="character" w:styleId="CommentTextChar" w:customStyle="1">
    <w:name w:val="Comment Text Char"/>
    <w:basedOn w:val="DefaultParagraphFont"/>
    <w:link w:val="CommentText"/>
    <w:uiPriority w:val="99"/>
    <w:semiHidden w:val="1"/>
    <w:rsid w:val="002D6D9A"/>
    <w:rPr>
      <w:sz w:val="20"/>
      <w:szCs w:val="20"/>
    </w:rPr>
  </w:style>
  <w:style w:type="paragraph" w:styleId="CommentSubject">
    <w:name w:val="annotation subject"/>
    <w:basedOn w:val="CommentText"/>
    <w:next w:val="CommentText"/>
    <w:link w:val="CommentSubjectChar"/>
    <w:uiPriority w:val="99"/>
    <w:semiHidden w:val="1"/>
    <w:unhideWhenUsed w:val="1"/>
    <w:rsid w:val="002D6D9A"/>
    <w:rPr>
      <w:b w:val="1"/>
      <w:bCs w:val="1"/>
    </w:rPr>
  </w:style>
  <w:style w:type="character" w:styleId="CommentSubjectChar" w:customStyle="1">
    <w:name w:val="Comment Subject Char"/>
    <w:basedOn w:val="CommentTextChar"/>
    <w:link w:val="CommentSubject"/>
    <w:uiPriority w:val="99"/>
    <w:semiHidden w:val="1"/>
    <w:rsid w:val="002D6D9A"/>
    <w:rPr>
      <w:b w:val="1"/>
      <w:bCs w:val="1"/>
      <w:sz w:val="20"/>
      <w:szCs w:val="20"/>
    </w:rPr>
  </w:style>
  <w:style w:type="paragraph" w:styleId="BalloonText">
    <w:name w:val="Balloon Text"/>
    <w:basedOn w:val="Normal"/>
    <w:link w:val="BalloonTextChar"/>
    <w:uiPriority w:val="99"/>
    <w:semiHidden w:val="1"/>
    <w:unhideWhenUsed w:val="1"/>
    <w:rsid w:val="002D6D9A"/>
    <w:pPr>
      <w:spacing w:after="0" w:line="240" w:lineRule="auto"/>
    </w:pPr>
    <w:rPr>
      <w:rFonts w:ascii="Arial" w:hAnsi="Arial"/>
      <w:sz w:val="18"/>
      <w:szCs w:val="18"/>
    </w:rPr>
  </w:style>
  <w:style w:type="character" w:styleId="BalloonTextChar" w:customStyle="1">
    <w:name w:val="Balloon Text Char"/>
    <w:basedOn w:val="DefaultParagraphFont"/>
    <w:link w:val="BalloonText"/>
    <w:uiPriority w:val="99"/>
    <w:semiHidden w:val="1"/>
    <w:rsid w:val="002D6D9A"/>
    <w:rPr>
      <w:rFonts w:ascii="Arial" w:hAnsi="Arial"/>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