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2514" w:right="2506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Nancy Baassiry</w:t>
      </w:r>
    </w:p>
    <w:p w:rsidR="00000000" w:rsidDel="00000000" w:rsidP="00000000" w:rsidRDefault="00000000" w:rsidRPr="00000000" w14:paraId="00000002">
      <w:pPr>
        <w:widowControl w:val="0"/>
        <w:spacing w:after="0" w:line="255" w:lineRule="auto"/>
        <w:ind w:left="123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Address: </w:t>
      </w:r>
      <w:r w:rsidDel="00000000" w:rsidR="00000000" w:rsidRPr="00000000">
        <w:rPr>
          <w:sz w:val="20"/>
          <w:szCs w:val="20"/>
          <w:rtl w:val="0"/>
        </w:rPr>
        <w:t xml:space="preserve">Beirut, Lebanon</w:t>
      </w:r>
    </w:p>
    <w:p w:rsidR="00000000" w:rsidDel="00000000" w:rsidP="00000000" w:rsidRDefault="00000000" w:rsidRPr="00000000" w14:paraId="00000003">
      <w:pPr>
        <w:widowControl w:val="0"/>
        <w:spacing w:after="0" w:line="256" w:lineRule="auto"/>
        <w:ind w:left="123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Mobile :</w:t>
      </w:r>
      <w:r w:rsidDel="00000000" w:rsidR="00000000" w:rsidRPr="00000000">
        <w:rPr>
          <w:sz w:val="20"/>
          <w:szCs w:val="20"/>
          <w:rtl w:val="0"/>
        </w:rPr>
        <w:t xml:space="preserve"> +961 70 786 878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Email 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n.baassiry@gmail.com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November 2017 - Present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Logistics Assistant </w:t>
      </w:r>
      <w:r w:rsidDel="00000000" w:rsidR="00000000" w:rsidRPr="00000000">
        <w:rPr>
          <w:sz w:val="20"/>
          <w:szCs w:val="20"/>
          <w:rtl w:val="0"/>
        </w:rPr>
        <w:t xml:space="preserve">at the Norwegian Refugee Council, Beirut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Responsibilities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Handle all issues related to fleet and assets management (e.g. planning and reporting, managing drivers, coordinating with field offices on logistics matters, assets registration and documentation, fleet planning and tracking…etc.)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compliance with NRC’s recruitment policies and procedures, and follow up on the standardization of procedures across all offices.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 as a focal point for all fleet and assets management and ensure compliance with NRC’s logistics policies and procedures, and follow up on the standardization of procedures across all offices.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Prepare and develop status reports, promote and share ideas for improvement of the logistics function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 the Assets’ Management process, ensure proper disposal, and conduct regular physical checks to all fixed assets.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in other Logistics related tasks (e.g. procurement, warehousing…etc.)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May 2017 – July 2017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Logistics Assistant </w:t>
      </w:r>
      <w:r w:rsidDel="00000000" w:rsidR="00000000" w:rsidRPr="00000000">
        <w:rPr>
          <w:sz w:val="20"/>
          <w:szCs w:val="20"/>
          <w:rtl w:val="0"/>
        </w:rPr>
        <w:t xml:space="preserve">at Save the Children International, Beirut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Procurement: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all procurements are carried out in accordance with appropriate Save the Children policies.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procurements carried out have clear specifications, and meeting agreed lead times.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the relationship with Suppliers professionally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proper filing and documentation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Facilitate Procurement Committee meetings (Bid Analysis) for requiring quotations.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Assure the implementation and follow up of Contracts and Framework agreements.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Receive invoices, process payment of suppliers for items delivered.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Warehousing Management: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Alert warehouse staff to the arrival of goods ahead of their delivery and ensuring the appropriate accompanying paperwork is passed to warehouse staff to receive and inspect the goods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Organize transport arrangements between warehouses and to distribution locations.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all associated paperwork is completed and filed correctly. 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Asset Management: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all assets are recorded, managed and disposed correctly.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Issue and file all Asset ID cards and tag all new assets as per set guidelines.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damaged or lost assets are reported and all request are filed properly.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December 2016 – May 2017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Support Service Administration </w:t>
      </w:r>
      <w:r w:rsidDel="00000000" w:rsidR="00000000" w:rsidRPr="00000000">
        <w:rPr>
          <w:sz w:val="20"/>
          <w:szCs w:val="20"/>
          <w:rtl w:val="0"/>
        </w:rPr>
        <w:t xml:space="preserve">at World Vision International, Beirut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Responsibilities 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Procurement: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Finalize Purchase Request Forms for all assets, services, office supplies on a monthly basis and track and follow up on all purchases.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the procurement processes are properly executed and follow up with the area team.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 and follow up on all of the procurement processes: PRF, Bids Analysis, delivery notes, etc.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Human Resources: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 CV’S or proposals for capacity building trainings of staff and local partners and other services in coordination with HR department.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Interview and recruit casual staff or temporary employees at Beirut office or Beirut’s projects.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Administration: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the office administrative files, ensuring the confidentiality of documents.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Oversee office equipment maintenance and vehicle repairs,maintenance and mechanic in a timely manner and update the assets list.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the fleet of all vehicles.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March 2015 – November 2016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Procurement Officer </w:t>
      </w:r>
      <w:r w:rsidDel="00000000" w:rsidR="00000000" w:rsidRPr="00000000">
        <w:rPr>
          <w:sz w:val="20"/>
          <w:szCs w:val="20"/>
          <w:rtl w:val="0"/>
        </w:rPr>
        <w:t xml:space="preserve">at Dolmen Development, Beirut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Responsibilities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 purchasing transactions for equipment, materials, supplies, capital goods, and services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Negotiate with vendors to secure products and services for the company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all inventories on sites and warehouse.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Verify payments and confirm delivery of goods and completion of services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Invite, assess, and award/recommend supplier quotations, and proposals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 and negotiate contract terms and conditions, and maintain supplier relationships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Prepare and maintain purchasing records, reports and price lists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October 2014 – January 2015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Compliance Officer </w:t>
      </w:r>
      <w:r w:rsidDel="00000000" w:rsidR="00000000" w:rsidRPr="00000000">
        <w:rPr>
          <w:sz w:val="20"/>
          <w:szCs w:val="20"/>
          <w:rtl w:val="0"/>
        </w:rPr>
        <w:t xml:space="preserve">at DHL, Beirut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Responsibilities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clients for feedback regarding their delivery of goods.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 online data on all clients’ complaints and rating of DHL Services.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Answer Clients queries and ensure that all queries are handled in a timely and effective manner with Customer service team.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1440" w:hanging="144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2017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Logistics &amp; Supply Chain Management (Diploma, International &amp; Accredited Certificate </w:t>
      </w:r>
      <w:r w:rsidDel="00000000" w:rsidR="00000000" w:rsidRPr="00000000">
        <w:rPr>
          <w:sz w:val="20"/>
          <w:szCs w:val="20"/>
          <w:rtl w:val="0"/>
        </w:rPr>
        <w:t xml:space="preserve">at International Academy for Building Capacity (IABC)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2016 – 2017 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Interior Design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at Mira Training Center 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2011 – 2013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Interior Design</w:t>
      </w:r>
      <w:r w:rsidDel="00000000" w:rsidR="00000000" w:rsidRPr="00000000">
        <w:rPr>
          <w:sz w:val="20"/>
          <w:szCs w:val="20"/>
          <w:rtl w:val="0"/>
        </w:rPr>
        <w:t xml:space="preserve"> at the American University of Science and Technology (Incomplete)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Trainings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482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Anti-Corruption: Norwegian Refugee Council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482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Security Awareness: Norwegian Refugee Council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482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Protection Mainstreaming: Norwegian Refugee Council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0" w:lineRule="auto"/>
        <w:ind w:left="482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Recruitment and Competency Based Selection: Norwegian Refugee Council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</w:t>
      </w:r>
    </w:p>
    <w:p w:rsidR="00000000" w:rsidDel="00000000" w:rsidP="00000000" w:rsidRDefault="00000000" w:rsidRPr="00000000" w14:paraId="0000005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Arabic (Native), English (Fluent), French (Fluent), Spanish (Basic)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Computer skills</w:t>
      </w:r>
    </w:p>
    <w:p w:rsidR="00000000" w:rsidDel="00000000" w:rsidP="00000000" w:rsidRDefault="00000000" w:rsidRPr="00000000" w14:paraId="00000052">
      <w:pPr>
        <w:widowControl w:val="0"/>
        <w:spacing w:after="120" w:line="255" w:lineRule="auto"/>
        <w:rPr>
          <w:sz w:val="20"/>
          <w:szCs w:val="20"/>
        </w:rPr>
        <w:sectPr>
          <w:headerReference r:id="rId6" w:type="default"/>
          <w:pgSz w:h="15840" w:w="12240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Microsoft Office, AutoCAD,  Photoshop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/>
          <w:pgMar w:bottom="720" w:top="720" w:left="720" w:right="72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evaluation and analytical skills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interpersonal and communication skills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team-work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Ability to work under pressure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Self-confidence and motivation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/>
        <w:sectPr>
          <w:type w:val="continuous"/>
          <w:pgSz w:h="15840" w:w="12240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color="002060" w:space="1" w:sz="12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/>
          <w:pgMar w:bottom="720" w:top="720" w:left="720" w:right="72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</w:t>
      </w:r>
    </w:p>
    <w:p w:rsidR="00000000" w:rsidDel="00000000" w:rsidP="00000000" w:rsidRDefault="00000000" w:rsidRPr="00000000" w14:paraId="0000005D">
      <w:pPr>
        <w:widowControl w:val="0"/>
        <w:spacing w:after="0" w:before="24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References and recommendation letters are available upon request</w:t>
      </w:r>
    </w:p>
    <w:sectPr>
      <w:type w:val="continuous"/>
      <w:pgSz w:h="15840" w:w="12240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20"/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8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994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994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994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994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994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pos="720"/>
      </w:tabs>
      <w:spacing w:after="0" w:before="240" w:line="480" w:lineRule="auto"/>
      <w:ind w:firstLine="72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356D6"/>
    <w:pPr>
      <w:spacing w:line="256" w:lineRule="auto"/>
    </w:pPr>
    <w:rPr>
      <w:rFonts w:cs="Arial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A73D5"/>
    <w:pPr>
      <w:keepNext w:val="1"/>
      <w:keepLines w:val="1"/>
      <w:tabs>
        <w:tab w:val="left" w:pos="720"/>
      </w:tabs>
      <w:suppressAutoHyphens w:val="1"/>
      <w:spacing w:after="0" w:before="240" w:line="480" w:lineRule="auto"/>
      <w:ind w:firstLine="720"/>
      <w:jc w:val="center"/>
      <w:outlineLvl w:val="0"/>
    </w:pPr>
    <w:rPr>
      <w:rFonts w:ascii="Times New Roman" w:hAnsi="Times New Roman" w:cstheme="majorBidi" w:eastAsiaTheme="majorEastAsia"/>
      <w:b w:val="1"/>
      <w:color w:val="000000" w:themeColor="text1"/>
      <w:sz w:val="24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A73D5"/>
    <w:rPr>
      <w:rFonts w:ascii="Times New Roman" w:hAnsi="Times New Roman" w:cstheme="majorBidi" w:eastAsiaTheme="majorEastAsia"/>
      <w:b w:val="1"/>
      <w:color w:val="000000" w:themeColor="text1"/>
      <w:sz w:val="24"/>
      <w:szCs w:val="32"/>
    </w:rPr>
  </w:style>
  <w:style w:type="character" w:styleId="Hyperlink">
    <w:name w:val="Hyperlink"/>
    <w:basedOn w:val="DefaultParagraphFont"/>
    <w:uiPriority w:val="99"/>
    <w:unhideWhenUsed w:val="1"/>
    <w:rsid w:val="000356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356D6"/>
    <w:rPr>
      <w:color w:val="800080"/>
      <w:u w:val="single"/>
    </w:rPr>
  </w:style>
  <w:style w:type="paragraph" w:styleId="ListParagraph">
    <w:name w:val="List Paragraph"/>
    <w:basedOn w:val="Normal"/>
    <w:uiPriority w:val="34"/>
    <w:qFormat w:val="1"/>
    <w:rsid w:val="000356D6"/>
    <w:pPr>
      <w:ind w:left="720"/>
      <w:contextualSpacing w:val="1"/>
    </w:pPr>
  </w:style>
  <w:style w:type="character" w:styleId="given-name" w:customStyle="1">
    <w:name w:val="given-name"/>
    <w:basedOn w:val="DefaultParagraphFont"/>
    <w:rsid w:val="000356D6"/>
  </w:style>
  <w:style w:type="character" w:styleId="additional-name" w:customStyle="1">
    <w:name w:val="additional-name"/>
    <w:basedOn w:val="DefaultParagraphFont"/>
    <w:rsid w:val="000356D6"/>
  </w:style>
  <w:style w:type="character" w:styleId="family-name" w:customStyle="1">
    <w:name w:val="family-name"/>
    <w:basedOn w:val="DefaultParagraphFont"/>
    <w:rsid w:val="000356D6"/>
  </w:style>
  <w:style w:type="character" w:styleId="honorific-suffix" w:customStyle="1">
    <w:name w:val="honorific-suffix"/>
    <w:basedOn w:val="DefaultParagraphFont"/>
    <w:rsid w:val="000356D6"/>
  </w:style>
  <w:style w:type="character" w:styleId="street-address" w:customStyle="1">
    <w:name w:val="street-address"/>
    <w:basedOn w:val="DefaultParagraphFont"/>
    <w:rsid w:val="000356D6"/>
  </w:style>
  <w:style w:type="character" w:styleId="locality" w:customStyle="1">
    <w:name w:val="locality"/>
    <w:basedOn w:val="DefaultParagraphFont"/>
    <w:rsid w:val="000356D6"/>
  </w:style>
  <w:style w:type="character" w:styleId="region" w:customStyle="1">
    <w:name w:val="region"/>
    <w:basedOn w:val="DefaultParagraphFont"/>
    <w:rsid w:val="000356D6"/>
  </w:style>
  <w:style w:type="character" w:styleId="postal-code" w:customStyle="1">
    <w:name w:val="postal-code"/>
    <w:basedOn w:val="DefaultParagraphFont"/>
    <w:rsid w:val="000356D6"/>
  </w:style>
  <w:style w:type="character" w:styleId="type" w:customStyle="1">
    <w:name w:val="type"/>
    <w:basedOn w:val="DefaultParagraphFont"/>
    <w:rsid w:val="000356D6"/>
  </w:style>
  <w:style w:type="character" w:styleId="value" w:customStyle="1">
    <w:name w:val="value"/>
    <w:basedOn w:val="DefaultParagraphFont"/>
    <w:rsid w:val="000356D6"/>
  </w:style>
  <w:style w:type="character" w:styleId="skypec2ctextspan" w:customStyle="1">
    <w:name w:val="skype_c2c_text_span"/>
    <w:basedOn w:val="DefaultParagraphFont"/>
    <w:rsid w:val="000356D6"/>
    <w:rPr>
      <w:sz w:val="24"/>
      <w:szCs w:val="24"/>
      <w:bdr w:color="auto" w:frame="1" w:space="0" w:sz="0" w:val="none"/>
      <w:vertAlign w:val="baseline"/>
    </w:rPr>
  </w:style>
  <w:style w:type="paragraph" w:styleId="Header">
    <w:name w:val="header"/>
    <w:basedOn w:val="Normal"/>
    <w:link w:val="HeaderChar"/>
    <w:uiPriority w:val="99"/>
    <w:rsid w:val="000356D6"/>
    <w:pPr>
      <w:tabs>
        <w:tab w:val="left" w:pos="720"/>
        <w:tab w:val="center" w:pos="4320"/>
        <w:tab w:val="right" w:pos="8640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0356D6"/>
    <w:rPr>
      <w:rFonts w:ascii="Times New Roman" w:cs="Times New Roman" w:eastAsia="Times New Roman" w:hAnsi="Times New Roman"/>
      <w:szCs w:val="24"/>
    </w:rPr>
  </w:style>
  <w:style w:type="character" w:styleId="PageNumber">
    <w:name w:val="page number"/>
    <w:basedOn w:val="DefaultParagraphFont"/>
    <w:rsid w:val="000356D6"/>
    <w:rPr>
      <w:rFonts w:ascii="Times New Roman" w:cs="Times New Roman" w:hAnsi="Times New Roman"/>
      <w:sz w:val="22"/>
    </w:rPr>
  </w:style>
  <w:style w:type="paragraph" w:styleId="Style1" w:customStyle="1">
    <w:name w:val="Style1"/>
    <w:basedOn w:val="Normal"/>
    <w:link w:val="Style1Char"/>
    <w:autoRedefine w:val="1"/>
    <w:qFormat w:val="1"/>
    <w:rsid w:val="000356D6"/>
    <w:pPr>
      <w:widowControl w:val="0"/>
      <w:pBdr>
        <w:bottom w:color="002060" w:space="1" w:sz="12" w:val="single"/>
      </w:pBdr>
      <w:tabs>
        <w:tab w:val="left" w:pos="720"/>
      </w:tabs>
      <w:suppressAutoHyphens w:val="1"/>
      <w:autoSpaceDE w:val="0"/>
      <w:autoSpaceDN w:val="0"/>
      <w:adjustRightInd w:val="0"/>
      <w:spacing w:after="120" w:line="240" w:lineRule="auto"/>
    </w:pPr>
    <w:rPr>
      <w:rFonts w:eastAsia="Times New Roman" w:asciiTheme="majorBidi" w:cstheme="majorBidi" w:hAnsiTheme="majorBidi"/>
      <w:b w:val="1"/>
      <w:bCs w:val="1"/>
      <w:color w:val="002060"/>
      <w:spacing w:val="3"/>
      <w:w w:val="102"/>
      <w:sz w:val="20"/>
      <w:szCs w:val="20"/>
    </w:rPr>
  </w:style>
  <w:style w:type="character" w:styleId="Style1Char" w:customStyle="1">
    <w:name w:val="Style1 Char"/>
    <w:basedOn w:val="DefaultParagraphFont"/>
    <w:link w:val="Style1"/>
    <w:rsid w:val="000356D6"/>
    <w:rPr>
      <w:rFonts w:eastAsia="Times New Roman" w:asciiTheme="majorBidi" w:cstheme="majorBidi" w:hAnsiTheme="majorBidi"/>
      <w:b w:val="1"/>
      <w:bCs w:val="1"/>
      <w:color w:val="002060"/>
      <w:spacing w:val="3"/>
      <w:w w:val="10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356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356D6"/>
    <w:rPr>
      <w:rFonts w:ascii="Segoe UI" w:cs="Segoe UI" w:hAnsi="Segoe UI" w:eastAsiaTheme="minorEastAsia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278B5"/>
  </w:style>
  <w:style w:type="character" w:styleId="DateChar" w:customStyle="1">
    <w:name w:val="Date Char"/>
    <w:basedOn w:val="DefaultParagraphFont"/>
    <w:link w:val="Date"/>
    <w:uiPriority w:val="99"/>
    <w:semiHidden w:val="1"/>
    <w:rsid w:val="005278B5"/>
    <w:rPr>
      <w:rFonts w:cs="Arial" w:eastAsiaTheme="minorEastAsia"/>
    </w:rPr>
  </w:style>
  <w:style w:type="paragraph" w:styleId="Footer">
    <w:name w:val="footer"/>
    <w:basedOn w:val="Normal"/>
    <w:link w:val="FooterChar"/>
    <w:uiPriority w:val="99"/>
    <w:unhideWhenUsed w:val="1"/>
    <w:rsid w:val="005C2A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2AE6"/>
    <w:rPr>
      <w:rFonts w:cs="Arial" w:eastAsiaTheme="minorEastAsi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2017-02-07T12:24:00Z</dcterms:created>
  <dc:creator>Sarah Osmane</dc:creator>
</cp:coreProperties>
</file>