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Mark Khalil DARIDO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Lebanon – Beirut - Dekwaneh 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Mark.darido.95@gmail.com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+961 70320181 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+961 3320181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-101595</wp:posOffset>
                </wp:positionH>
                <wp:positionV relativeFrom="paragraph">
                  <wp:posOffset>165100</wp:posOffset>
                </wp:positionV>
                <wp:extent cx="6676390" cy="3365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39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9F19D9" w:rsidDel="00000000" w:rsidP="00000000" w:rsidRDefault="00B310A6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>Academic Qualifications</w:t>
                            </w:r>
                          </w:p>
                          <w:p w:rsidR="009F19D9" w:rsidDel="00000000" w:rsidP="00000000" w:rsidRDefault="009F19D9" w:rsidRPr="0000000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-101595</wp:posOffset>
                </wp:positionH>
                <wp:positionV relativeFrom="paragraph">
                  <wp:posOffset>165100</wp:posOffset>
                </wp:positionV>
                <wp:extent cx="6676390" cy="336550"/>
                <wp:effectExtent b="0" l="0" r="0" t="0"/>
                <wp:wrapNone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6390" cy="33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2015-2018: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Bachelor Diploma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 Hospitality Management – Al Kafaat University Ayn Saade – Lebanon. (Licence Universitaire Spscialisation en “Gestion Des Hôtels”).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2012- 2013 Lebanese Baccalaureate: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Life Science S3SV Antonine Sister School Zahleh Lebanon.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76200</wp:posOffset>
                </wp:positionV>
                <wp:extent cx="6633210" cy="32385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9F19D9" w:rsidDel="00000000" w:rsidP="00000000" w:rsidRDefault="00B310A6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76200</wp:posOffset>
                </wp:positionV>
                <wp:extent cx="6633210" cy="323850"/>
                <wp:effectExtent b="0" l="0" r="0" t="0"/>
                <wp:wrapNone/>
                <wp:docPr id="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321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February 2018 – Present: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After Sales Representative at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OTIS Elevators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Managing after sale issues: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636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Maintain contact with clients to get their feedback on product/service quality.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636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Assist clients in resolving issues concerning purchased products/services.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636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Monitor contract details to notify clients of pending expiration.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636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Set meetings with clients to negotiate contract terms and renewals.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line="240" w:lineRule="auto"/>
        <w:ind w:left="1636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Provide regular reports to management on all after sales activities.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line="240" w:lineRule="auto"/>
        <w:ind w:left="1636" w:hanging="360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Follow up on customer invoices to update records.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1276"/>
        <w:rPr>
          <w:color w:val="4444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May 2019 - July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Property manager at Buzz Real Estate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August 2016 – February 2018: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Supervisor/Department Manager at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DEIR Al Kalaa Country Club - Beit Meri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July - August 2015:</w:t>
      </w:r>
    </w:p>
    <w:p w:rsidR="00000000" w:rsidDel="00000000" w:rsidP="00000000" w:rsidRDefault="00000000" w:rsidRPr="00000000" w14:paraId="00000025">
      <w:pPr>
        <w:spacing w:after="0" w:line="240" w:lineRule="auto"/>
        <w:ind w:left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Junior Consultant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UNIDO</w:t>
      </w:r>
      <w:r w:rsidDel="00000000" w:rsidR="00000000" w:rsidRPr="00000000">
        <w:rPr>
          <w:sz w:val="24"/>
          <w:szCs w:val="24"/>
          <w:rtl w:val="0"/>
        </w:rPr>
        <w:t xml:space="preserve">, Short term Consultant for 2 months to implement </w:t>
      </w:r>
      <w:r w:rsidDel="00000000" w:rsidR="00000000" w:rsidRPr="00000000">
        <w:rPr>
          <w:b w:val="1"/>
          <w:sz w:val="24"/>
          <w:szCs w:val="24"/>
          <w:rtl w:val="0"/>
        </w:rPr>
        <w:t xml:space="preserve">OHSMS</w:t>
      </w:r>
      <w:r w:rsidDel="00000000" w:rsidR="00000000" w:rsidRPr="00000000">
        <w:rPr>
          <w:sz w:val="24"/>
          <w:szCs w:val="24"/>
          <w:rtl w:val="0"/>
        </w:rPr>
        <w:t xml:space="preserve"> Occupational Health &amp; Safety Management System in 13 Industrial factories in the Bekaa Area- Lebanon.  </w:t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2015 - February 2016: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Sales at jouer club - city mall dora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-25396</wp:posOffset>
                </wp:positionH>
                <wp:positionV relativeFrom="paragraph">
                  <wp:posOffset>38100</wp:posOffset>
                </wp:positionV>
                <wp:extent cx="6633210" cy="32385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9F19D9" w:rsidDel="00000000" w:rsidP="00000000" w:rsidRDefault="00C42A22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>Skills and competencies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-25396</wp:posOffset>
                </wp:positionH>
                <wp:positionV relativeFrom="paragraph">
                  <wp:posOffset>38100</wp:posOffset>
                </wp:positionV>
                <wp:extent cx="6633210" cy="323850"/>
                <wp:effectExtent b="0" l="0" r="0" t="0"/>
                <wp:wrapNone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321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2017- 2018: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Co-founder and owner at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“Guitars &amp; Bars”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Pub in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Broumana.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2016-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2018: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Photographer, Editor, and account manager at Media Bloom Agency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-57782</wp:posOffset>
                </wp:positionH>
                <wp:positionV relativeFrom="paragraph">
                  <wp:posOffset>-371472</wp:posOffset>
                </wp:positionV>
                <wp:extent cx="6645910" cy="336550"/>
                <wp:effectExtent b="25400" l="0" r="2159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C42A22" w:rsidDel="00000000" w:rsidP="00C42A22" w:rsidRDefault="008558EA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>Training and workshops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-57782</wp:posOffset>
                </wp:positionH>
                <wp:positionV relativeFrom="paragraph">
                  <wp:posOffset>-371472</wp:posOffset>
                </wp:positionV>
                <wp:extent cx="6667500" cy="361950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sz w:val="24"/>
          <w:szCs w:val="24"/>
          <w:rtl w:val="0"/>
        </w:rPr>
        <w:t xml:space="preserve">Co-founder of GEMs lebanon (Green environmental movement)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2015 – </w:t>
      </w:r>
      <w:r w:rsidDel="00000000" w:rsidR="00000000" w:rsidRPr="00000000">
        <w:rPr>
          <w:sz w:val="24"/>
          <w:szCs w:val="24"/>
          <w:rtl w:val="0"/>
        </w:rPr>
        <w:t xml:space="preserve">Training for Trainers Certificate from Management –Mix &amp; UNIDO (United Nation’s Industrial Development Organization) in OHSMS 18001:2007 Occupational Health &amp; Safety Management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2014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Training workshops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from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CREA Consulting group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Strategic Planning.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Communication Skills.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E2E: Enter to Enterprise (Entrepreneurship).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Key Business Knowledge.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72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-88896</wp:posOffset>
                </wp:positionH>
                <wp:positionV relativeFrom="paragraph">
                  <wp:posOffset>63500</wp:posOffset>
                </wp:positionV>
                <wp:extent cx="6633210" cy="33337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9F19D9" w:rsidDel="00000000" w:rsidP="00000000" w:rsidRDefault="00B310A6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 xml:space="preserve">Language Skills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-88896</wp:posOffset>
                </wp:positionH>
                <wp:positionV relativeFrom="paragraph">
                  <wp:posOffset>63500</wp:posOffset>
                </wp:positionV>
                <wp:extent cx="6633210" cy="333375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321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Arabic: native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French: fluently (written, spoken) 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English: fluently (written, spoken)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76200</wp:posOffset>
                </wp:positionV>
                <wp:extent cx="6633210" cy="33337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9F19D9" w:rsidDel="00000000" w:rsidP="00000000" w:rsidRDefault="00B310A6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 xml:space="preserve">Computer Skills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76200</wp:posOffset>
                </wp:positionV>
                <wp:extent cx="6633210" cy="333375"/>
                <wp:effectExtent b="0" l="0" r="0" t="0"/>
                <wp:wrapNone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321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Microsoft office (Power Point – Word – E21xcel)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Autocad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Dolphin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Adobe Premiere Pro  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38100</wp:posOffset>
                </wp:positionV>
                <wp:extent cx="6633210" cy="33337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9F19D9" w:rsidDel="00000000" w:rsidP="00000000" w:rsidRDefault="00B310A6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 xml:space="preserve">Communication Skills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38100</wp:posOffset>
                </wp:positionV>
                <wp:extent cx="6633210" cy="333375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321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Ability to work in groups &amp; multicultural environment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Ability to assure full focus on Multitasking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Responsible/Adaptive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Perfectionist, positive person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Good communicating person/good telephone manner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36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63500</wp:posOffset>
                </wp:positionV>
                <wp:extent cx="6633210" cy="33337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9F19D9" w:rsidDel="00000000" w:rsidP="00000000" w:rsidRDefault="00B310A6" w:rsidRPr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b w:val="1"/>
                                <w:i w:val="1"/>
                                <w:color w:val="000000"/>
                                <w:sz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-50796</wp:posOffset>
                </wp:positionH>
                <wp:positionV relativeFrom="paragraph">
                  <wp:posOffset>63500</wp:posOffset>
                </wp:positionV>
                <wp:extent cx="6633210" cy="333375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321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Hobbies: hiking, camping, and outdoor activities.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Volunteer work with local NGOs: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8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St. Nicolas social center, Zahleh (2011-2016)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8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 Zahleh, (2010-2015)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8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Ecological NGO 2018 </w:t>
      </w:r>
      <w:r w:rsidDel="00000000" w:rsidR="00000000" w:rsidRPr="00000000">
        <w:rPr>
          <w:rtl w:val="0"/>
        </w:rPr>
      </w:r>
    </w:p>
    <w:sectPr>
      <w:pgSz w:h="15840" w:w="12240"/>
      <w:pgMar w:bottom="936" w:top="63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➢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CD20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2019-02-17T09:40:00Z</dcterms:created>
</cp:coreProperties>
</file>