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Name: Mirna Vahe Simonian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Address: Baabdath, Kassis Street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Cell Phone: +961-3-097507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E-mail: mirna.simonian@gmail.com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objective is to build a professional relationship with a company on a long-term basis where I can implement my skills and knowledge to benefit the company and my experience at the same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 of birth: 23-07-1989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Place of birth: Beirut,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Gender: 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Marital status: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Employment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Aquarius s.a.l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Position Occupied: Secretary, receptionist, accounting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Duties: Organizing files and managing the paperwork of colleagues, general receptionist of the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Duration Employed: 2008-2009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Senza Girl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Position Occupied: Fashion consultant, sales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Duties: making sure superior customer service is delivered, stock control, monthly targets, replenishing the store &amp; achieving asked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Duration employed: 2009-2010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SK Bijoux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Position Occupied: Sales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Duties: Sales, ensuring customer satisfaction, organizing tasks and responsibilities, inventory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Duration employed: 2011-2013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ELC Transport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Position Occupied: Senior Accountant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Compile and analyze financial information to prepare entries for the book of accounts, such as general ledger accounts, documenting business transactions.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Standard journal entries.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Analyze daily banking transactions and journal entries.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Administer proper coding, manage invoices, and document all processes and systems.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Monitor all account payable checks, invoicing and recording their equivalent updates.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Maintain files on all account receivables and update records as required.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Reconcile all bank accounts.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Prepare reports of payrolls on monthly basis.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Ensure efficient client services.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Prepare all financial data and reports.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Manage all petty cash and prepare cash flow reports.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Recommend improvement in quality of accounting and provide operational support.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Advanced knowledge in NSSF, taxation and VAT (Attended the Lebanese Taxation System Workshop at Mira-Cle).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Duration employed 2013-Current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Educational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Elementary School: Boghos K. Garmirian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 attended: 1992-2003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Degree obtained: Brevet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High School: Tarouhy-Hovagimian Secondary School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 attended: 2004-2007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Degree obtained: Bacc.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University Education: Lebanese International University (LIU)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Degree obtained: Business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Date attended: 2008-2012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Languages: Armenian, Arabic, English, French and Turkish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Computer Skills: Microsoft Office, Internet, Dolphin, MC4U &amp; Shipping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Hobbies &amp; Interests: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Travelling, swimming, dancing, astrology &amp; music.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References: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Available upon request.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3600" w:firstLine="324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"/>
      <w:lvlJc w:val="left"/>
      <w:pPr>
        <w:ind w:left="720" w:firstLine="360"/>
      </w:pPr>
      <w:rPr/>
    </w:lvl>
    <w:lvl w:ilvl="1">
      <w:start w:val="1"/>
      <w:numFmt w:val="lowerLetter"/>
      <w:lvlText w:val="%2"/>
      <w:lvlJc w:val="left"/>
      <w:pPr>
        <w:ind w:left="1080" w:firstLine="720"/>
      </w:pPr>
      <w:rPr/>
    </w:lvl>
    <w:lvl w:ilvl="2">
      <w:start w:val="1"/>
      <w:numFmt w:val="lowerRoman"/>
      <w:lvlText w:val="%3"/>
      <w:lvlJc w:val="right"/>
      <w:pPr>
        <w:ind w:left="1440" w:firstLine="1260"/>
      </w:pPr>
      <w:rPr/>
    </w:lvl>
    <w:lvl w:ilvl="3">
      <w:start w:val="1"/>
      <w:numFmt w:val="decimal"/>
      <w:lvlText w:val="%4"/>
      <w:lvlJc w:val="left"/>
      <w:pPr>
        <w:ind w:left="1800" w:firstLine="1440"/>
      </w:pPr>
      <w:rPr/>
    </w:lvl>
    <w:lvl w:ilvl="4">
      <w:start w:val="1"/>
      <w:numFmt w:val="lowerLetter"/>
      <w:lvlText w:val="%5"/>
      <w:lvlJc w:val="left"/>
      <w:pPr>
        <w:ind w:left="2160" w:firstLine="1800"/>
      </w:pPr>
      <w:rPr/>
    </w:lvl>
    <w:lvl w:ilvl="5">
      <w:start w:val="1"/>
      <w:numFmt w:val="lowerRoman"/>
      <w:lvlText w:val="%6"/>
      <w:lvlJc w:val="right"/>
      <w:pPr>
        <w:ind w:left="2520" w:firstLine="2340"/>
      </w:pPr>
      <w:rPr/>
    </w:lvl>
    <w:lvl w:ilvl="6">
      <w:start w:val="1"/>
      <w:numFmt w:val="decimal"/>
      <w:lvlText w:val="%7"/>
      <w:lvlJc w:val="left"/>
      <w:pPr>
        <w:ind w:left="2880" w:firstLine="2520"/>
      </w:pPr>
      <w:rPr/>
    </w:lvl>
    <w:lvl w:ilvl="7">
      <w:start w:val="1"/>
      <w:numFmt w:val="lowerLetter"/>
      <w:lvlText w:val="%8"/>
      <w:lvlJc w:val="left"/>
      <w:pPr>
        <w:ind w:left="3240" w:firstLine="2880"/>
      </w:pPr>
      <w:rPr/>
    </w:lvl>
    <w:lvl w:ilvl="8">
      <w:start w:val="1"/>
      <w:numFmt w:val="lowerRoman"/>
      <w:lvlText w:val="%9"/>
      <w:lvlJc w:val="right"/>
      <w:pPr>
        <w:ind w:left="3600" w:firstLine="3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2019-02-12T07:17:00Z</dcterms:created>
  <dc:creator>Kamal Ayash</dc:creator>
</cp:coreProperties>
</file>