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506" w:tblpY="-355"/>
        <w:tblW w:w="5834" w:type="dxa"/>
        <w:tblLook w:val="0000" w:firstRow="0" w:lastRow="0" w:firstColumn="0" w:lastColumn="0" w:noHBand="0" w:noVBand="0"/>
      </w:tblPr>
      <w:tblGrid>
        <w:gridCol w:w="2448"/>
        <w:gridCol w:w="3386"/>
      </w:tblGrid>
      <w:tr w:rsidR="006B3DFF" w:rsidRPr="00E43917" w:rsidTr="00005286">
        <w:tc>
          <w:tcPr>
            <w:tcW w:w="2448" w:type="dxa"/>
            <w:shd w:val="clear" w:color="auto" w:fill="auto"/>
          </w:tcPr>
          <w:p w:rsidR="006B3DFF" w:rsidRDefault="00D55C40" w:rsidP="00CB38F3">
            <w:pPr>
              <w:pStyle w:val="Address1"/>
              <w:ind w:right="-254"/>
              <w:jc w:val="both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                             </w:t>
            </w:r>
            <w:r w:rsidR="00AA48DB">
              <w:rPr>
                <w:rFonts w:ascii="Arial" w:hAnsi="Arial" w:cs="Arial"/>
                <w:sz w:val="20"/>
                <w:lang w:val="nb-NO"/>
              </w:rPr>
              <w:t xml:space="preserve">        </w:t>
            </w:r>
            <w:r w:rsidR="003F1C68">
              <w:rPr>
                <w:rFonts w:ascii="Arial" w:hAnsi="Arial" w:cs="Arial"/>
                <w:sz w:val="20"/>
                <w:lang w:val="nb-NO"/>
              </w:rPr>
              <w:t>Mob:</w:t>
            </w:r>
            <w:r w:rsidR="00AA48DB">
              <w:rPr>
                <w:rFonts w:ascii="Arial" w:hAnsi="Arial" w:cs="Arial"/>
                <w:sz w:val="20"/>
                <w:lang w:val="nb-NO"/>
              </w:rPr>
              <w:t xml:space="preserve"> </w:t>
            </w:r>
            <w:r w:rsidR="003F1C68">
              <w:rPr>
                <w:rFonts w:ascii="Arial" w:hAnsi="Arial" w:cs="Arial"/>
                <w:sz w:val="20"/>
                <w:lang w:val="nb-NO"/>
              </w:rPr>
              <w:t>+961</w:t>
            </w:r>
            <w:r w:rsidR="006B3DFF" w:rsidRPr="006B3DFF">
              <w:rPr>
                <w:rFonts w:ascii="Arial" w:hAnsi="Arial" w:cs="Arial"/>
                <w:sz w:val="20"/>
                <w:lang w:val="nb-NO"/>
              </w:rPr>
              <w:t xml:space="preserve"> </w:t>
            </w:r>
            <w:r w:rsidR="003D0AEF">
              <w:rPr>
                <w:rFonts w:ascii="Arial" w:hAnsi="Arial" w:cs="Arial"/>
                <w:sz w:val="20"/>
                <w:lang w:val="nb-NO"/>
              </w:rPr>
              <w:t>76 154568</w:t>
            </w:r>
          </w:p>
          <w:p w:rsidR="00E5093E" w:rsidRPr="006B3DFF" w:rsidRDefault="006126C3" w:rsidP="00CB38F3">
            <w:pPr>
              <w:pStyle w:val="Address1"/>
              <w:ind w:right="-254"/>
              <w:jc w:val="both"/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         </w:t>
            </w:r>
          </w:p>
          <w:p w:rsidR="006B3DFF" w:rsidRPr="006B3DFF" w:rsidRDefault="006B3DFF" w:rsidP="001D3009">
            <w:pPr>
              <w:pStyle w:val="Address2"/>
              <w:jc w:val="both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386" w:type="dxa"/>
            <w:shd w:val="clear" w:color="auto" w:fill="auto"/>
          </w:tcPr>
          <w:p w:rsidR="006B3DFF" w:rsidRPr="006B3DFF" w:rsidRDefault="006B3DFF" w:rsidP="00CB38F3">
            <w:pPr>
              <w:pStyle w:val="Address1"/>
              <w:jc w:val="center"/>
              <w:rPr>
                <w:rFonts w:ascii="Arial" w:hAnsi="Arial" w:cs="Arial"/>
                <w:sz w:val="20"/>
              </w:rPr>
            </w:pPr>
            <w:r w:rsidRPr="006B3DFF">
              <w:rPr>
                <w:rFonts w:ascii="Arial" w:hAnsi="Arial" w:cs="Arial"/>
                <w:sz w:val="20"/>
              </w:rPr>
              <w:t xml:space="preserve">     </w:t>
            </w:r>
            <w:r w:rsidR="003D0AEF">
              <w:rPr>
                <w:rFonts w:ascii="Arial" w:hAnsi="Arial" w:cs="Arial"/>
                <w:sz w:val="20"/>
              </w:rPr>
              <w:t xml:space="preserve">                       </w:t>
            </w:r>
            <w:r w:rsidRPr="006B3DFF">
              <w:rPr>
                <w:rFonts w:ascii="Arial" w:hAnsi="Arial" w:cs="Arial"/>
                <w:sz w:val="20"/>
              </w:rPr>
              <w:t xml:space="preserve"> </w:t>
            </w:r>
          </w:p>
          <w:p w:rsidR="006B3DFF" w:rsidRPr="006B3DFF" w:rsidRDefault="00D55C40" w:rsidP="00CB38F3">
            <w:pPr>
              <w:pStyle w:val="Address1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FD4E60">
              <w:rPr>
                <w:rFonts w:ascii="Arial" w:hAnsi="Arial" w:cs="Arial"/>
                <w:sz w:val="20"/>
              </w:rPr>
              <w:t>Beirut</w:t>
            </w:r>
            <w:r w:rsidR="006B3DFF" w:rsidRPr="006B3DFF">
              <w:rPr>
                <w:rFonts w:ascii="Arial" w:hAnsi="Arial" w:cs="Arial"/>
                <w:sz w:val="20"/>
              </w:rPr>
              <w:t xml:space="preserve">  </w:t>
            </w:r>
          </w:p>
          <w:p w:rsidR="006B3DFF" w:rsidRPr="001D3009" w:rsidRDefault="003D0AEF" w:rsidP="001D3009">
            <w:pPr>
              <w:pStyle w:val="Address1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Lebanon</w:t>
            </w:r>
          </w:p>
          <w:p w:rsidR="006B3DFF" w:rsidRDefault="001B02E4" w:rsidP="00CB38F3">
            <w:pPr>
              <w:pStyle w:val="Address1"/>
              <w:ind w:left="-366" w:firstLine="3"/>
              <w:jc w:val="right"/>
              <w:rPr>
                <w:sz w:val="20"/>
              </w:rPr>
            </w:pPr>
            <w:hyperlink r:id="rId9" w:history="1">
              <w:r w:rsidR="006B3DFF" w:rsidRPr="006B3DFF">
                <w:rPr>
                  <w:rStyle w:val="Hyperlink"/>
                  <w:rFonts w:ascii="Arial" w:hAnsi="Arial" w:cs="Arial"/>
                  <w:sz w:val="20"/>
                  <w:lang w:val="fr-FR"/>
                </w:rPr>
                <w:t>erfan-aboultaif@hotmail.com</w:t>
              </w:r>
            </w:hyperlink>
          </w:p>
          <w:p w:rsidR="00873535" w:rsidRDefault="00873535" w:rsidP="00CB38F3">
            <w:pPr>
              <w:pStyle w:val="Address1"/>
              <w:ind w:left="-366" w:firstLine="3"/>
              <w:jc w:val="right"/>
              <w:rPr>
                <w:sz w:val="20"/>
              </w:rPr>
            </w:pPr>
          </w:p>
          <w:p w:rsidR="00873535" w:rsidRDefault="00873535" w:rsidP="00CB38F3">
            <w:pPr>
              <w:pStyle w:val="Address1"/>
              <w:ind w:left="-366" w:firstLine="3"/>
              <w:jc w:val="right"/>
              <w:rPr>
                <w:sz w:val="20"/>
              </w:rPr>
            </w:pPr>
          </w:p>
          <w:p w:rsidR="00873535" w:rsidRPr="006B3DFF" w:rsidRDefault="00873535" w:rsidP="00CB38F3">
            <w:pPr>
              <w:pStyle w:val="Address1"/>
              <w:ind w:left="-366" w:firstLine="3"/>
              <w:jc w:val="right"/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:rsidR="006B3DFF" w:rsidRPr="007B3F35" w:rsidRDefault="00586C30" w:rsidP="006B3DFF">
      <w:pPr>
        <w:pStyle w:val="Name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E</w:t>
      </w:r>
      <w:r w:rsidR="006B3DFF" w:rsidRPr="007B3F35">
        <w:rPr>
          <w:rFonts w:ascii="Calibri" w:hAnsi="Calibri"/>
          <w:sz w:val="44"/>
          <w:szCs w:val="44"/>
        </w:rPr>
        <w:t xml:space="preserve">rfan Abou Ltaif </w:t>
      </w:r>
    </w:p>
    <w:tbl>
      <w:tblPr>
        <w:tblW w:w="101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"/>
        <w:gridCol w:w="9961"/>
      </w:tblGrid>
      <w:tr w:rsidR="006B3DFF" w:rsidRPr="00BA6C06" w:rsidTr="001520BA">
        <w:trPr>
          <w:trHeight w:val="197"/>
        </w:trPr>
        <w:tc>
          <w:tcPr>
            <w:tcW w:w="10197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E6E6E6"/>
          </w:tcPr>
          <w:p w:rsidR="006B3DFF" w:rsidRPr="0082740C" w:rsidRDefault="006B3DFF" w:rsidP="00DF7ED6">
            <w:pPr>
              <w:pStyle w:val="Heading1"/>
              <w:rPr>
                <w:sz w:val="24"/>
                <w:szCs w:val="24"/>
              </w:rPr>
            </w:pPr>
            <w:r w:rsidRPr="0082740C">
              <w:rPr>
                <w:sz w:val="24"/>
                <w:szCs w:val="24"/>
              </w:rPr>
              <w:t>Objective</w:t>
            </w:r>
          </w:p>
        </w:tc>
      </w:tr>
      <w:tr w:rsidR="006B3DFF" w:rsidRPr="00BA6C06" w:rsidTr="001520BA">
        <w:trPr>
          <w:trHeight w:val="724"/>
        </w:trPr>
        <w:tc>
          <w:tcPr>
            <w:tcW w:w="236" w:type="dxa"/>
            <w:tcBorders>
              <w:top w:val="single" w:sz="2" w:space="0" w:color="808080"/>
              <w:bottom w:val="single" w:sz="2" w:space="0" w:color="808080"/>
            </w:tcBorders>
          </w:tcPr>
          <w:p w:rsidR="006B3DFF" w:rsidRPr="00BA6C06" w:rsidRDefault="006B3DFF" w:rsidP="00DF7ED6"/>
        </w:tc>
        <w:tc>
          <w:tcPr>
            <w:tcW w:w="9961" w:type="dxa"/>
            <w:tcBorders>
              <w:top w:val="single" w:sz="2" w:space="0" w:color="808080"/>
              <w:bottom w:val="single" w:sz="2" w:space="0" w:color="808080"/>
            </w:tcBorders>
          </w:tcPr>
          <w:p w:rsidR="00A5004D" w:rsidRDefault="00A675F4" w:rsidP="00DF23FC">
            <w:pPr>
              <w:pStyle w:val="Descriptionwspace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 establish </w:t>
            </w:r>
            <w:r w:rsidR="003F1C68">
              <w:rPr>
                <w:rFonts w:ascii="Times New Roman" w:hAnsi="Times New Roman"/>
                <w:sz w:val="22"/>
                <w:szCs w:val="22"/>
              </w:rPr>
              <w:t>product</w:t>
            </w:r>
            <w:r w:rsidR="00B35F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management and </w:t>
            </w:r>
            <w:r w:rsidR="00F24FF2">
              <w:rPr>
                <w:rFonts w:ascii="Times New Roman" w:hAnsi="Times New Roman"/>
                <w:sz w:val="22"/>
                <w:szCs w:val="22"/>
              </w:rPr>
              <w:t xml:space="preserve">business development </w:t>
            </w:r>
            <w:r w:rsidR="002A7741">
              <w:rPr>
                <w:rFonts w:ascii="Times New Roman" w:hAnsi="Times New Roman"/>
                <w:sz w:val="22"/>
                <w:szCs w:val="22"/>
              </w:rPr>
              <w:t>career with a reputable company</w:t>
            </w:r>
            <w:r w:rsidR="00096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3DFF" w:rsidRPr="006500E4">
              <w:rPr>
                <w:rFonts w:ascii="Times New Roman" w:hAnsi="Times New Roman"/>
                <w:sz w:val="22"/>
                <w:szCs w:val="22"/>
              </w:rPr>
              <w:t>that values a combination of proven</w:t>
            </w:r>
            <w:r w:rsidR="00E828E4">
              <w:rPr>
                <w:rFonts w:ascii="Times New Roman" w:hAnsi="Times New Roman"/>
                <w:sz w:val="22"/>
                <w:szCs w:val="22"/>
              </w:rPr>
              <w:t xml:space="preserve"> IT</w:t>
            </w:r>
            <w:r w:rsidR="00677A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3DFF" w:rsidRPr="006500E4">
              <w:rPr>
                <w:rFonts w:ascii="Times New Roman" w:hAnsi="Times New Roman"/>
                <w:sz w:val="22"/>
                <w:szCs w:val="22"/>
              </w:rPr>
              <w:t xml:space="preserve">sales, account </w:t>
            </w:r>
            <w:r w:rsidR="00AF2251">
              <w:rPr>
                <w:rFonts w:ascii="Times New Roman" w:hAnsi="Times New Roman"/>
                <w:sz w:val="22"/>
                <w:szCs w:val="22"/>
              </w:rPr>
              <w:t xml:space="preserve">and channel </w:t>
            </w:r>
            <w:r w:rsidR="006B3DFF" w:rsidRPr="006500E4">
              <w:rPr>
                <w:rFonts w:ascii="Times New Roman" w:hAnsi="Times New Roman"/>
                <w:sz w:val="22"/>
                <w:szCs w:val="22"/>
              </w:rPr>
              <w:t xml:space="preserve">management, </w:t>
            </w:r>
            <w:r w:rsidR="00D379A6">
              <w:rPr>
                <w:rFonts w:ascii="Times New Roman" w:hAnsi="Times New Roman"/>
                <w:sz w:val="22"/>
                <w:szCs w:val="22"/>
              </w:rPr>
              <w:t xml:space="preserve">product development </w:t>
            </w:r>
            <w:r w:rsidR="006B3DFF" w:rsidRPr="006500E4">
              <w:rPr>
                <w:rFonts w:ascii="Times New Roman" w:hAnsi="Times New Roman"/>
                <w:sz w:val="22"/>
                <w:szCs w:val="22"/>
              </w:rPr>
              <w:t>and relationship building skills</w:t>
            </w:r>
            <w:r w:rsidR="00AF2251">
              <w:rPr>
                <w:rFonts w:ascii="Times New Roman" w:hAnsi="Times New Roman"/>
                <w:sz w:val="22"/>
                <w:szCs w:val="22"/>
              </w:rPr>
              <w:t>.</w:t>
            </w:r>
            <w:r w:rsidR="007C0435">
              <w:rPr>
                <w:rFonts w:ascii="Times New Roman" w:hAnsi="Times New Roman"/>
                <w:sz w:val="22"/>
                <w:szCs w:val="22"/>
              </w:rPr>
              <w:t xml:space="preserve"> Willing to start a new </w:t>
            </w:r>
            <w:r w:rsidR="001D2F97">
              <w:rPr>
                <w:rFonts w:ascii="Times New Roman" w:hAnsi="Times New Roman"/>
                <w:sz w:val="22"/>
                <w:szCs w:val="22"/>
              </w:rPr>
              <w:t xml:space="preserve">challenge </w:t>
            </w:r>
            <w:r w:rsidR="002E45E5">
              <w:rPr>
                <w:rFonts w:ascii="Times New Roman" w:hAnsi="Times New Roman"/>
                <w:sz w:val="22"/>
                <w:szCs w:val="22"/>
              </w:rPr>
              <w:t>with a reputable telecom</w:t>
            </w:r>
            <w:r w:rsidR="003764C3">
              <w:rPr>
                <w:rFonts w:ascii="Times New Roman" w:hAnsi="Times New Roman"/>
                <w:sz w:val="22"/>
                <w:szCs w:val="22"/>
              </w:rPr>
              <w:t>unication</w:t>
            </w:r>
            <w:r w:rsidR="002E45E5">
              <w:rPr>
                <w:rFonts w:ascii="Times New Roman" w:hAnsi="Times New Roman"/>
                <w:sz w:val="22"/>
                <w:szCs w:val="22"/>
              </w:rPr>
              <w:t xml:space="preserve"> company.</w:t>
            </w:r>
          </w:p>
          <w:p w:rsidR="003B490C" w:rsidRPr="000B01B1" w:rsidRDefault="003B490C" w:rsidP="00675939">
            <w:pPr>
              <w:pStyle w:val="Descriptionwspace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3DFF" w:rsidRPr="00BA6C06" w:rsidTr="001520BA">
        <w:trPr>
          <w:trHeight w:val="197"/>
        </w:trPr>
        <w:tc>
          <w:tcPr>
            <w:tcW w:w="10197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E6E6E6"/>
          </w:tcPr>
          <w:p w:rsidR="006B3DFF" w:rsidRPr="0082740C" w:rsidRDefault="006B3DFF" w:rsidP="00DF7ED6">
            <w:pPr>
              <w:pStyle w:val="Heading1"/>
              <w:rPr>
                <w:sz w:val="24"/>
                <w:szCs w:val="24"/>
              </w:rPr>
            </w:pPr>
            <w:r w:rsidRPr="0082740C">
              <w:rPr>
                <w:sz w:val="24"/>
                <w:szCs w:val="24"/>
              </w:rPr>
              <w:t>Summary of Qualifications</w:t>
            </w:r>
          </w:p>
        </w:tc>
      </w:tr>
      <w:tr w:rsidR="006B3DFF" w:rsidRPr="00BA6C06" w:rsidTr="001520BA">
        <w:trPr>
          <w:trHeight w:val="1804"/>
        </w:trPr>
        <w:tc>
          <w:tcPr>
            <w:tcW w:w="236" w:type="dxa"/>
            <w:tcBorders>
              <w:top w:val="single" w:sz="2" w:space="0" w:color="808080"/>
              <w:bottom w:val="single" w:sz="2" w:space="0" w:color="808080"/>
            </w:tcBorders>
          </w:tcPr>
          <w:p w:rsidR="006B3DFF" w:rsidRPr="00BA6C06" w:rsidRDefault="006B3DFF" w:rsidP="00DF7ED6"/>
        </w:tc>
        <w:tc>
          <w:tcPr>
            <w:tcW w:w="9961" w:type="dxa"/>
            <w:tcBorders>
              <w:top w:val="single" w:sz="2" w:space="0" w:color="808080"/>
              <w:bottom w:val="single" w:sz="2" w:space="0" w:color="808080"/>
            </w:tcBorders>
          </w:tcPr>
          <w:p w:rsidR="000B01B1" w:rsidRDefault="000B01B1" w:rsidP="000B01B1">
            <w:pPr>
              <w:pStyle w:val="Details"/>
              <w:ind w:left="193" w:firstLine="0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  <w:p w:rsidR="00675939" w:rsidRPr="00142216" w:rsidRDefault="00FD4E60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184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Almost</w:t>
            </w:r>
            <w:r w:rsidR="00E47A8B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bookmarkStart w:id="0" w:name="_GoBack"/>
            <w:bookmarkEnd w:id="0"/>
            <w:r w:rsidR="00675939" w:rsidRPr="006500E4">
              <w:rPr>
                <w:rFonts w:ascii="Times New Roman" w:hAnsi="Times New Roman"/>
                <w:sz w:val="22"/>
                <w:szCs w:val="22"/>
              </w:rPr>
              <w:t xml:space="preserve"> years </w:t>
            </w:r>
            <w:r w:rsidR="00675939">
              <w:rPr>
                <w:rFonts w:ascii="Times New Roman" w:hAnsi="Times New Roman"/>
                <w:sz w:val="22"/>
                <w:szCs w:val="22"/>
              </w:rPr>
              <w:t xml:space="preserve">of </w:t>
            </w:r>
            <w:r w:rsidR="00675939" w:rsidRPr="006500E4">
              <w:rPr>
                <w:rFonts w:ascii="Times New Roman" w:hAnsi="Times New Roman"/>
                <w:sz w:val="22"/>
                <w:szCs w:val="22"/>
              </w:rPr>
              <w:t xml:space="preserve">experience in sales, </w:t>
            </w:r>
            <w:r w:rsidR="00675939">
              <w:rPr>
                <w:rFonts w:ascii="Times New Roman" w:hAnsi="Times New Roman"/>
                <w:sz w:val="22"/>
                <w:szCs w:val="22"/>
              </w:rPr>
              <w:t xml:space="preserve">channel management, </w:t>
            </w:r>
            <w:r w:rsidR="00675939" w:rsidRPr="006500E4">
              <w:rPr>
                <w:rFonts w:ascii="Times New Roman" w:hAnsi="Times New Roman"/>
                <w:sz w:val="22"/>
                <w:szCs w:val="22"/>
              </w:rPr>
              <w:t>business development and customer relationship building coupled with strong technical understanding in the Saudi Market.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184"/>
              </w:tabs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 xml:space="preserve">Excellent analytical and planning skills. 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184"/>
              </w:tabs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team player.</w:t>
            </w:r>
          </w:p>
          <w:p w:rsidR="00675939" w:rsidRPr="006500E4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Strong negotiation</w:t>
            </w:r>
            <w:r w:rsidRPr="009F0F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and presentation </w:t>
            </w:r>
            <w:r w:rsidRPr="009F0F2A">
              <w:rPr>
                <w:rFonts w:ascii="Times New Roman" w:hAnsi="Times New Roman"/>
                <w:sz w:val="22"/>
                <w:szCs w:val="22"/>
              </w:rPr>
              <w:t>skills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 both English and Arabic.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184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Effective skills in assessing needs of customers; planning and delivering effective presentations and demonstrations to high level executives for highlighting advantages of various products and so</w:t>
            </w:r>
            <w:r>
              <w:rPr>
                <w:rFonts w:ascii="Times New Roman" w:hAnsi="Times New Roman"/>
                <w:sz w:val="22"/>
                <w:szCs w:val="22"/>
              </w:rPr>
              <w:t>lutions or professional services,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 xml:space="preserve"> qualifying opportunities; project management; assuring customer satisfaction. 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223" w:hanging="22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254D0">
              <w:rPr>
                <w:rFonts w:ascii="Times New Roman" w:hAnsi="Times New Roman"/>
                <w:sz w:val="22"/>
                <w:szCs w:val="22"/>
              </w:rPr>
              <w:t>Ability to understand client's business model,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254D0">
              <w:rPr>
                <w:rFonts w:ascii="Times New Roman" w:hAnsi="Times New Roman"/>
                <w:sz w:val="22"/>
                <w:szCs w:val="22"/>
              </w:rPr>
              <w:t>workflows, strateg</w:t>
            </w:r>
            <w:r>
              <w:rPr>
                <w:rFonts w:ascii="Times New Roman" w:hAnsi="Times New Roman"/>
                <w:sz w:val="22"/>
                <w:szCs w:val="22"/>
              </w:rPr>
              <w:t>ic objectives, pain points, and be able to provide solutions, products and services that meet expectations.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223" w:hanging="22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Strong knowledge in IT security and Networking for both hardware and software solutions.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223" w:hanging="22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A859B5">
              <w:rPr>
                <w:rFonts w:ascii="Times New Roman" w:hAnsi="Times New Roman"/>
                <w:sz w:val="22"/>
                <w:szCs w:val="22"/>
              </w:rPr>
              <w:t>Excellent communication skills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Ability to adapt with new challenges and changes.</w:t>
            </w:r>
          </w:p>
          <w:p w:rsidR="00675939" w:rsidRPr="008707B0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Work under pressures.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Self-motivated.</w:t>
            </w:r>
          </w:p>
          <w:p w:rsidR="00675939" w:rsidRDefault="00675939" w:rsidP="00675939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Strong knowledge in CRM and providing weekly updates and forecast. </w:t>
            </w:r>
          </w:p>
          <w:p w:rsidR="002F0C29" w:rsidRPr="003B490C" w:rsidRDefault="00CD2BA0" w:rsidP="003B490C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223"/>
              </w:tabs>
              <w:ind w:left="193" w:hanging="19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Holding a certificate of course attendance for P</w:t>
            </w:r>
            <w:r w:rsidR="002E1630">
              <w:rPr>
                <w:rFonts w:ascii="Times New Roman" w:hAnsi="Times New Roman"/>
                <w:sz w:val="22"/>
                <w:szCs w:val="22"/>
              </w:rPr>
              <w:t xml:space="preserve">roject 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2E1630">
              <w:rPr>
                <w:rFonts w:ascii="Times New Roman" w:hAnsi="Times New Roman"/>
                <w:sz w:val="22"/>
                <w:szCs w:val="22"/>
              </w:rPr>
              <w:t xml:space="preserve">anagement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D7825">
              <w:rPr>
                <w:rFonts w:ascii="Times New Roman" w:hAnsi="Times New Roman"/>
                <w:sz w:val="22"/>
                <w:szCs w:val="22"/>
              </w:rPr>
              <w:t>rofessional.</w:t>
            </w:r>
          </w:p>
          <w:p w:rsidR="00AC0EAB" w:rsidRPr="00AC0EAB" w:rsidRDefault="00AC0EAB" w:rsidP="00AC0EAB">
            <w:pPr>
              <w:pStyle w:val="Details"/>
              <w:ind w:left="0" w:firstLine="0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3DFF" w:rsidRPr="00BA6C06" w:rsidTr="001520BA">
        <w:trPr>
          <w:trHeight w:val="80"/>
        </w:trPr>
        <w:tc>
          <w:tcPr>
            <w:tcW w:w="10197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E6E6E6"/>
          </w:tcPr>
          <w:p w:rsidR="006B3DFF" w:rsidRPr="0082740C" w:rsidRDefault="006B3DFF" w:rsidP="00DF7ED6">
            <w:pPr>
              <w:pStyle w:val="Heading1"/>
              <w:rPr>
                <w:sz w:val="24"/>
                <w:szCs w:val="24"/>
              </w:rPr>
            </w:pPr>
            <w:r w:rsidRPr="0082740C">
              <w:rPr>
                <w:sz w:val="24"/>
                <w:szCs w:val="24"/>
              </w:rPr>
              <w:t>Employment History</w:t>
            </w:r>
          </w:p>
        </w:tc>
      </w:tr>
    </w:tbl>
    <w:p w:rsidR="00E70219" w:rsidRDefault="00E70219" w:rsidP="00E70219">
      <w:pPr>
        <w:pStyle w:val="Dates"/>
        <w:tabs>
          <w:tab w:val="left" w:pos="990"/>
        </w:tabs>
        <w:jc w:val="left"/>
        <w:outlineLvl w:val="0"/>
        <w:rPr>
          <w:sz w:val="22"/>
          <w:szCs w:val="22"/>
        </w:rPr>
      </w:pPr>
    </w:p>
    <w:p w:rsidR="00AB6AA2" w:rsidRDefault="00AB6AA2" w:rsidP="00E70219">
      <w:pPr>
        <w:pStyle w:val="Dates"/>
        <w:tabs>
          <w:tab w:val="left" w:pos="990"/>
        </w:tabs>
        <w:jc w:val="left"/>
        <w:outlineLvl w:val="0"/>
        <w:rPr>
          <w:sz w:val="22"/>
          <w:szCs w:val="22"/>
        </w:rPr>
      </w:pPr>
    </w:p>
    <w:p w:rsidR="00E70219" w:rsidRDefault="00E70219" w:rsidP="00E70219">
      <w:pPr>
        <w:pStyle w:val="Dates"/>
        <w:tabs>
          <w:tab w:val="left" w:pos="990"/>
        </w:tabs>
        <w:jc w:val="left"/>
        <w:outlineLvl w:val="0"/>
        <w:rPr>
          <w:bCs/>
          <w:iCs/>
          <w:sz w:val="22"/>
          <w:szCs w:val="22"/>
        </w:rPr>
      </w:pPr>
      <w:proofErr w:type="spellStart"/>
      <w:r w:rsidRPr="0024238F">
        <w:rPr>
          <w:rFonts w:ascii="Calibri" w:hAnsi="Calibri" w:cs="Calibri"/>
          <w:i/>
          <w:iCs/>
          <w:sz w:val="28"/>
          <w:szCs w:val="28"/>
        </w:rPr>
        <w:t>Majid</w:t>
      </w:r>
      <w:proofErr w:type="spellEnd"/>
      <w:r w:rsidRPr="0024238F">
        <w:rPr>
          <w:rFonts w:ascii="Calibri" w:hAnsi="Calibri" w:cs="Calibri"/>
          <w:i/>
          <w:iCs/>
          <w:sz w:val="28"/>
          <w:szCs w:val="28"/>
        </w:rPr>
        <w:t xml:space="preserve"> Al </w:t>
      </w:r>
      <w:proofErr w:type="spellStart"/>
      <w:r w:rsidRPr="0024238F">
        <w:rPr>
          <w:rFonts w:ascii="Calibri" w:hAnsi="Calibri" w:cs="Calibri"/>
          <w:i/>
          <w:iCs/>
          <w:sz w:val="28"/>
          <w:szCs w:val="28"/>
        </w:rPr>
        <w:t>Futtaim</w:t>
      </w:r>
      <w:proofErr w:type="spellEnd"/>
      <w:r w:rsidRPr="0024238F">
        <w:rPr>
          <w:rFonts w:ascii="Calibri" w:hAnsi="Calibri" w:cs="Calibri"/>
          <w:i/>
          <w:iCs/>
          <w:sz w:val="28"/>
          <w:szCs w:val="28"/>
        </w:rPr>
        <w:t>/ Carrefour</w:t>
      </w:r>
      <w:r w:rsidR="007732ED">
        <w:rPr>
          <w:bCs/>
          <w:iCs/>
          <w:sz w:val="22"/>
          <w:szCs w:val="22"/>
        </w:rPr>
        <w:t xml:space="preserve">  </w:t>
      </w:r>
      <w:r>
        <w:rPr>
          <w:bCs/>
          <w:iCs/>
          <w:sz w:val="22"/>
          <w:szCs w:val="22"/>
        </w:rPr>
        <w:t xml:space="preserve">                   </w:t>
      </w:r>
      <w:r w:rsidR="00D52992">
        <w:rPr>
          <w:bCs/>
          <w:iCs/>
          <w:sz w:val="22"/>
          <w:szCs w:val="22"/>
        </w:rPr>
        <w:t xml:space="preserve">                          </w:t>
      </w:r>
      <w:r w:rsidR="00D52992">
        <w:rPr>
          <w:bCs/>
          <w:iCs/>
          <w:sz w:val="20"/>
          <w:szCs w:val="20"/>
        </w:rPr>
        <w:t>June 2018 – May 2019</w:t>
      </w:r>
      <w:r>
        <w:rPr>
          <w:bCs/>
          <w:iCs/>
          <w:sz w:val="22"/>
          <w:szCs w:val="22"/>
        </w:rPr>
        <w:t xml:space="preserve">  </w:t>
      </w:r>
    </w:p>
    <w:p w:rsidR="00E70219" w:rsidRPr="00E70219" w:rsidRDefault="00E70219" w:rsidP="00E70219">
      <w:pPr>
        <w:pStyle w:val="Dates"/>
        <w:tabs>
          <w:tab w:val="left" w:pos="990"/>
        </w:tabs>
        <w:jc w:val="left"/>
        <w:outlineLvl w:val="0"/>
        <w:rPr>
          <w:bCs/>
          <w:iCs/>
          <w:sz w:val="20"/>
          <w:szCs w:val="20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bCs/>
          <w:iCs/>
          <w:sz w:val="20"/>
          <w:szCs w:val="20"/>
        </w:rPr>
        <w:t>Lebanon</w:t>
      </w:r>
    </w:p>
    <w:p w:rsidR="00A325FC" w:rsidRDefault="00E70219" w:rsidP="00E70219">
      <w:pPr>
        <w:pStyle w:val="Dates"/>
        <w:tabs>
          <w:tab w:val="left" w:pos="990"/>
        </w:tabs>
        <w:jc w:val="left"/>
        <w:outlineLvl w:val="0"/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>Sales Supervisor</w:t>
      </w:r>
      <w:r w:rsidR="007732ED">
        <w:rPr>
          <w:bCs/>
          <w:iCs/>
          <w:sz w:val="22"/>
          <w:szCs w:val="22"/>
        </w:rPr>
        <w:t xml:space="preserve">                </w:t>
      </w:r>
      <w:r>
        <w:rPr>
          <w:bCs/>
          <w:iCs/>
          <w:sz w:val="22"/>
          <w:szCs w:val="22"/>
        </w:rPr>
        <w:t xml:space="preserve">       </w:t>
      </w:r>
    </w:p>
    <w:p w:rsidR="00F767CD" w:rsidRPr="00E70219" w:rsidRDefault="00A325FC" w:rsidP="00E70219">
      <w:pPr>
        <w:pStyle w:val="Dates"/>
        <w:tabs>
          <w:tab w:val="left" w:pos="990"/>
        </w:tabs>
        <w:jc w:val="left"/>
        <w:outlineLvl w:val="0"/>
        <w:rPr>
          <w:rFonts w:ascii="Times New Roman" w:hAnsi="Times New Roman"/>
          <w:sz w:val="20"/>
          <w:szCs w:val="20"/>
        </w:rPr>
      </w:pPr>
      <w:r>
        <w:rPr>
          <w:bCs/>
          <w:iCs/>
          <w:sz w:val="22"/>
          <w:szCs w:val="22"/>
        </w:rPr>
        <w:t xml:space="preserve">  </w:t>
      </w:r>
      <w:r w:rsidR="00E70219">
        <w:rPr>
          <w:bCs/>
          <w:iCs/>
          <w:sz w:val="22"/>
          <w:szCs w:val="22"/>
        </w:rPr>
        <w:t xml:space="preserve">                                                       </w:t>
      </w:r>
    </w:p>
    <w:p w:rsidR="00F767CD" w:rsidRPr="006928B6" w:rsidRDefault="00A325FC" w:rsidP="00433A9A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  <w:r w:rsidRPr="006928B6">
        <w:rPr>
          <w:rFonts w:asciiTheme="majorBidi" w:hAnsiTheme="majorBidi" w:cstheme="majorBidi"/>
          <w:iCs/>
          <w:sz w:val="28"/>
          <w:szCs w:val="28"/>
        </w:rPr>
        <w:t xml:space="preserve">  </w:t>
      </w:r>
      <w:r w:rsidR="008E0880" w:rsidRPr="006928B6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gramStart"/>
      <w:r w:rsidR="008E0880" w:rsidRPr="006928B6">
        <w:rPr>
          <w:rFonts w:asciiTheme="majorBidi" w:hAnsiTheme="majorBidi" w:cstheme="majorBidi"/>
          <w:iCs/>
          <w:sz w:val="28"/>
          <w:szCs w:val="28"/>
        </w:rPr>
        <w:t xml:space="preserve">▪ </w:t>
      </w:r>
      <w:r w:rsidR="008E0880" w:rsidRPr="006928B6">
        <w:rPr>
          <w:rFonts w:asciiTheme="majorBidi" w:hAnsiTheme="majorBidi" w:cstheme="majorBidi"/>
          <w:iCs/>
          <w:sz w:val="22"/>
          <w:szCs w:val="22"/>
        </w:rPr>
        <w:t xml:space="preserve">Ensuring service excellence and </w:t>
      </w:r>
      <w:r w:rsidR="00301714">
        <w:rPr>
          <w:rFonts w:asciiTheme="majorBidi" w:hAnsiTheme="majorBidi" w:cstheme="majorBidi"/>
          <w:iCs/>
          <w:sz w:val="22"/>
          <w:szCs w:val="22"/>
        </w:rPr>
        <w:t>c</w:t>
      </w:r>
      <w:r w:rsidR="008E0880" w:rsidRPr="006928B6">
        <w:rPr>
          <w:rFonts w:asciiTheme="majorBidi" w:hAnsiTheme="majorBidi" w:cstheme="majorBidi"/>
          <w:iCs/>
          <w:sz w:val="22"/>
          <w:szCs w:val="22"/>
        </w:rPr>
        <w:t xml:space="preserve">ustomer </w:t>
      </w:r>
      <w:r w:rsidR="00301714">
        <w:rPr>
          <w:rFonts w:asciiTheme="majorBidi" w:hAnsiTheme="majorBidi" w:cstheme="majorBidi"/>
          <w:iCs/>
          <w:sz w:val="22"/>
          <w:szCs w:val="22"/>
        </w:rPr>
        <w:t>s</w:t>
      </w:r>
      <w:r w:rsidR="008E0880" w:rsidRPr="006928B6">
        <w:rPr>
          <w:rFonts w:asciiTheme="majorBidi" w:hAnsiTheme="majorBidi" w:cstheme="majorBidi"/>
          <w:iCs/>
          <w:sz w:val="22"/>
          <w:szCs w:val="22"/>
        </w:rPr>
        <w:t>atisfaction.</w:t>
      </w:r>
      <w:proofErr w:type="gramEnd"/>
    </w:p>
    <w:p w:rsidR="008E0880" w:rsidRPr="006928B6" w:rsidRDefault="008E0880" w:rsidP="00433A9A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  <w:r w:rsidRPr="006928B6">
        <w:rPr>
          <w:rFonts w:asciiTheme="majorBidi" w:hAnsiTheme="majorBidi" w:cstheme="majorBidi"/>
          <w:iCs/>
          <w:sz w:val="22"/>
          <w:szCs w:val="22"/>
        </w:rPr>
        <w:t xml:space="preserve">    </w:t>
      </w:r>
      <w:r w:rsidRPr="006928B6">
        <w:rPr>
          <w:rFonts w:asciiTheme="majorBidi" w:hAnsiTheme="majorBidi" w:cstheme="majorBidi"/>
          <w:iCs/>
          <w:sz w:val="28"/>
          <w:szCs w:val="28"/>
        </w:rPr>
        <w:t xml:space="preserve">▪ </w:t>
      </w:r>
      <w:proofErr w:type="gramStart"/>
      <w:r w:rsidRPr="006928B6">
        <w:rPr>
          <w:rFonts w:asciiTheme="majorBidi" w:hAnsiTheme="majorBidi" w:cstheme="majorBidi"/>
          <w:iCs/>
          <w:sz w:val="22"/>
          <w:szCs w:val="22"/>
        </w:rPr>
        <w:t>Leading</w:t>
      </w:r>
      <w:proofErr w:type="gramEnd"/>
      <w:r w:rsidRPr="006928B6">
        <w:rPr>
          <w:rFonts w:asciiTheme="majorBidi" w:hAnsiTheme="majorBidi" w:cstheme="majorBidi"/>
          <w:iCs/>
          <w:sz w:val="22"/>
          <w:szCs w:val="22"/>
        </w:rPr>
        <w:t xml:space="preserve"> day-to-day </w:t>
      </w:r>
      <w:r w:rsidR="00301714">
        <w:rPr>
          <w:rFonts w:asciiTheme="majorBidi" w:hAnsiTheme="majorBidi" w:cstheme="majorBidi"/>
          <w:iCs/>
          <w:sz w:val="22"/>
          <w:szCs w:val="22"/>
        </w:rPr>
        <w:t>o</w:t>
      </w:r>
      <w:r w:rsidRPr="006928B6">
        <w:rPr>
          <w:rFonts w:asciiTheme="majorBidi" w:hAnsiTheme="majorBidi" w:cstheme="majorBidi"/>
          <w:iCs/>
          <w:sz w:val="22"/>
          <w:szCs w:val="22"/>
        </w:rPr>
        <w:t xml:space="preserve">rder </w:t>
      </w:r>
      <w:r w:rsidR="00301714">
        <w:rPr>
          <w:rFonts w:asciiTheme="majorBidi" w:hAnsiTheme="majorBidi" w:cstheme="majorBidi"/>
          <w:iCs/>
          <w:sz w:val="22"/>
          <w:szCs w:val="22"/>
        </w:rPr>
        <w:t>m</w:t>
      </w:r>
      <w:r w:rsidRPr="006928B6">
        <w:rPr>
          <w:rFonts w:asciiTheme="majorBidi" w:hAnsiTheme="majorBidi" w:cstheme="majorBidi"/>
          <w:iCs/>
          <w:sz w:val="22"/>
          <w:szCs w:val="22"/>
        </w:rPr>
        <w:t>anagement with suppliers.</w:t>
      </w:r>
    </w:p>
    <w:p w:rsidR="008E0880" w:rsidRPr="006928B6" w:rsidRDefault="008E0880" w:rsidP="00433A9A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  <w:r w:rsidRPr="006928B6">
        <w:rPr>
          <w:rFonts w:asciiTheme="majorBidi" w:hAnsiTheme="majorBidi" w:cstheme="majorBidi"/>
          <w:iCs/>
          <w:sz w:val="22"/>
          <w:szCs w:val="22"/>
        </w:rPr>
        <w:t xml:space="preserve">    </w:t>
      </w:r>
      <w:r w:rsidRPr="006928B6">
        <w:rPr>
          <w:rFonts w:asciiTheme="majorBidi" w:hAnsiTheme="majorBidi" w:cstheme="majorBidi"/>
          <w:iCs/>
          <w:sz w:val="28"/>
          <w:szCs w:val="28"/>
        </w:rPr>
        <w:t xml:space="preserve">▪ </w:t>
      </w:r>
      <w:r w:rsidRPr="006928B6">
        <w:rPr>
          <w:rFonts w:asciiTheme="majorBidi" w:hAnsiTheme="majorBidi" w:cstheme="majorBidi"/>
          <w:iCs/>
          <w:sz w:val="22"/>
          <w:szCs w:val="22"/>
        </w:rPr>
        <w:t>Ensure updated system information and no out of stock items.</w:t>
      </w:r>
    </w:p>
    <w:p w:rsidR="008E0880" w:rsidRPr="006928B6" w:rsidRDefault="008E0880" w:rsidP="008E0880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  <w:r w:rsidRPr="006928B6">
        <w:rPr>
          <w:rFonts w:asciiTheme="majorBidi" w:hAnsiTheme="majorBidi" w:cstheme="majorBidi"/>
          <w:iCs/>
          <w:sz w:val="22"/>
          <w:szCs w:val="22"/>
        </w:rPr>
        <w:t xml:space="preserve">    </w:t>
      </w:r>
      <w:r w:rsidRPr="006928B6">
        <w:rPr>
          <w:rFonts w:asciiTheme="majorBidi" w:hAnsiTheme="majorBidi" w:cstheme="majorBidi"/>
          <w:iCs/>
          <w:sz w:val="28"/>
          <w:szCs w:val="28"/>
        </w:rPr>
        <w:t xml:space="preserve">▪ </w:t>
      </w:r>
      <w:r w:rsidRPr="006928B6">
        <w:rPr>
          <w:rFonts w:asciiTheme="majorBidi" w:hAnsiTheme="majorBidi" w:cstheme="majorBidi"/>
          <w:iCs/>
          <w:sz w:val="22"/>
          <w:szCs w:val="22"/>
        </w:rPr>
        <w:t>Supporting team with tips on professional behavior, communication skills and how to</w:t>
      </w:r>
    </w:p>
    <w:p w:rsidR="008E0880" w:rsidRDefault="008E0880" w:rsidP="008E0880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  <w:r w:rsidRPr="006928B6">
        <w:rPr>
          <w:rFonts w:asciiTheme="majorBidi" w:hAnsiTheme="majorBidi" w:cstheme="majorBidi"/>
          <w:iCs/>
          <w:sz w:val="22"/>
          <w:szCs w:val="22"/>
        </w:rPr>
        <w:t xml:space="preserve">        </w:t>
      </w:r>
      <w:proofErr w:type="gramStart"/>
      <w:r w:rsidRPr="006928B6">
        <w:rPr>
          <w:rFonts w:asciiTheme="majorBidi" w:hAnsiTheme="majorBidi" w:cstheme="majorBidi"/>
          <w:iCs/>
          <w:sz w:val="22"/>
          <w:szCs w:val="22"/>
        </w:rPr>
        <w:t>build</w:t>
      </w:r>
      <w:proofErr w:type="gramEnd"/>
      <w:r w:rsidRPr="006928B6">
        <w:rPr>
          <w:rFonts w:asciiTheme="majorBidi" w:hAnsiTheme="majorBidi" w:cstheme="majorBidi"/>
          <w:iCs/>
          <w:sz w:val="22"/>
          <w:szCs w:val="22"/>
        </w:rPr>
        <w:t xml:space="preserve"> relationships with customers.</w:t>
      </w:r>
    </w:p>
    <w:p w:rsidR="004C72D2" w:rsidRDefault="004C72D2" w:rsidP="008E0880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</w:p>
    <w:p w:rsidR="004C72D2" w:rsidRDefault="004C72D2" w:rsidP="008E0880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</w:p>
    <w:p w:rsidR="004C72D2" w:rsidRDefault="004C72D2" w:rsidP="008E0880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</w:p>
    <w:p w:rsidR="004C72D2" w:rsidRDefault="004C72D2" w:rsidP="008E0880">
      <w:pPr>
        <w:pStyle w:val="Dates"/>
        <w:tabs>
          <w:tab w:val="left" w:pos="990"/>
        </w:tabs>
        <w:jc w:val="left"/>
        <w:outlineLvl w:val="0"/>
        <w:rPr>
          <w:rFonts w:asciiTheme="majorBidi" w:hAnsiTheme="majorBidi" w:cstheme="majorBidi"/>
          <w:iCs/>
          <w:sz w:val="22"/>
          <w:szCs w:val="22"/>
        </w:rPr>
      </w:pPr>
    </w:p>
    <w:p w:rsidR="00A325FC" w:rsidRPr="000E0CDA" w:rsidRDefault="00072F6F" w:rsidP="000E0CDA">
      <w:pPr>
        <w:pStyle w:val="Dates"/>
        <w:tabs>
          <w:tab w:val="left" w:pos="990"/>
        </w:tabs>
        <w:jc w:val="left"/>
        <w:outlineLvl w:val="0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2"/>
          <w:szCs w:val="22"/>
        </w:rPr>
        <w:tab/>
      </w:r>
    </w:p>
    <w:p w:rsidR="00132C32" w:rsidRDefault="000922DD" w:rsidP="00433A9A">
      <w:pPr>
        <w:pStyle w:val="Dates"/>
        <w:tabs>
          <w:tab w:val="left" w:pos="990"/>
        </w:tabs>
        <w:jc w:val="left"/>
        <w:outlineLvl w:val="0"/>
        <w:rPr>
          <w:rFonts w:ascii="Times New Roman" w:hAnsi="Times New Roman"/>
          <w:sz w:val="20"/>
          <w:szCs w:val="20"/>
        </w:rPr>
      </w:pPr>
      <w:r w:rsidRPr="00066B45">
        <w:rPr>
          <w:rFonts w:ascii="Calibri" w:hAnsi="Calibri"/>
          <w:i/>
          <w:sz w:val="28"/>
          <w:szCs w:val="28"/>
        </w:rPr>
        <w:lastRenderedPageBreak/>
        <w:t>Exclusive N</w:t>
      </w:r>
      <w:r w:rsidR="00A675F4" w:rsidRPr="00066B45">
        <w:rPr>
          <w:rFonts w:ascii="Calibri" w:hAnsi="Calibri"/>
          <w:i/>
          <w:sz w:val="28"/>
          <w:szCs w:val="28"/>
        </w:rPr>
        <w:t>etworks</w:t>
      </w:r>
      <w:r w:rsidR="00951743" w:rsidRPr="00066B45">
        <w:rPr>
          <w:rFonts w:ascii="Calibri" w:hAnsi="Calibri"/>
          <w:i/>
          <w:sz w:val="28"/>
          <w:szCs w:val="28"/>
        </w:rPr>
        <w:t xml:space="preserve"> FZ LLC</w:t>
      </w:r>
      <w:r w:rsidR="00A675F4" w:rsidRPr="00066B45">
        <w:rPr>
          <w:rFonts w:ascii="Calibri" w:hAnsi="Calibri"/>
          <w:i/>
          <w:sz w:val="28"/>
          <w:szCs w:val="28"/>
        </w:rPr>
        <w:t xml:space="preserve">                          </w:t>
      </w:r>
      <w:r w:rsidR="00066B45">
        <w:rPr>
          <w:rFonts w:ascii="Calibri" w:hAnsi="Calibri"/>
          <w:i/>
          <w:sz w:val="28"/>
          <w:szCs w:val="28"/>
        </w:rPr>
        <w:t xml:space="preserve">                           </w:t>
      </w:r>
      <w:r w:rsidR="00951743" w:rsidRPr="00066B45">
        <w:rPr>
          <w:rFonts w:ascii="Calibri" w:hAnsi="Calibri"/>
          <w:sz w:val="28"/>
          <w:szCs w:val="28"/>
        </w:rPr>
        <w:t xml:space="preserve"> </w:t>
      </w:r>
      <w:r w:rsidR="009A1AA1">
        <w:rPr>
          <w:rFonts w:ascii="Calibri" w:hAnsi="Calibri"/>
          <w:sz w:val="28"/>
          <w:szCs w:val="28"/>
        </w:rPr>
        <w:t xml:space="preserve"> </w:t>
      </w:r>
      <w:r w:rsidR="009A1AA1">
        <w:rPr>
          <w:rFonts w:ascii="Times New Roman" w:hAnsi="Times New Roman"/>
          <w:sz w:val="20"/>
          <w:szCs w:val="20"/>
        </w:rPr>
        <w:t>May</w:t>
      </w:r>
      <w:r w:rsidR="00132C32">
        <w:rPr>
          <w:rFonts w:ascii="Times New Roman" w:hAnsi="Times New Roman"/>
          <w:sz w:val="20"/>
          <w:szCs w:val="20"/>
        </w:rPr>
        <w:t xml:space="preserve"> 201</w:t>
      </w:r>
      <w:r w:rsidR="003F796E">
        <w:rPr>
          <w:rFonts w:ascii="Times New Roman" w:hAnsi="Times New Roman"/>
          <w:sz w:val="20"/>
          <w:szCs w:val="20"/>
        </w:rPr>
        <w:t xml:space="preserve">5 – </w:t>
      </w:r>
      <w:r w:rsidR="00F7278E">
        <w:rPr>
          <w:rFonts w:ascii="Times New Roman" w:hAnsi="Times New Roman"/>
          <w:sz w:val="20"/>
          <w:szCs w:val="20"/>
        </w:rPr>
        <w:t>April</w:t>
      </w:r>
      <w:r w:rsidR="003A7BF4">
        <w:rPr>
          <w:rFonts w:ascii="Times New Roman" w:hAnsi="Times New Roman"/>
          <w:sz w:val="20"/>
          <w:szCs w:val="20"/>
        </w:rPr>
        <w:t xml:space="preserve"> 2017</w:t>
      </w:r>
      <w:r w:rsidR="00132C32">
        <w:rPr>
          <w:rFonts w:ascii="Times New Roman" w:hAnsi="Times New Roman"/>
          <w:sz w:val="20"/>
          <w:szCs w:val="20"/>
        </w:rPr>
        <w:t xml:space="preserve"> </w:t>
      </w:r>
    </w:p>
    <w:p w:rsidR="00132C32" w:rsidRPr="006B3DFF" w:rsidRDefault="00132C32" w:rsidP="00132C32">
      <w:pPr>
        <w:bidi/>
        <w:ind w:left="-180"/>
        <w:rPr>
          <w:rtl/>
        </w:rPr>
      </w:pPr>
      <w:r>
        <w:rPr>
          <w:rFonts w:ascii="Times New Roman" w:hAnsi="Times New Roman"/>
          <w:sz w:val="20"/>
          <w:szCs w:val="20"/>
        </w:rPr>
        <w:t xml:space="preserve">Riyadh, KSA  </w:t>
      </w:r>
    </w:p>
    <w:p w:rsidR="00132C32" w:rsidRDefault="00677A24" w:rsidP="00132C32">
      <w:pPr>
        <w:pStyle w:val="Position"/>
        <w:outlineLvl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Business Development Manager</w:t>
      </w:r>
    </w:p>
    <w:p w:rsidR="00BE0B9C" w:rsidRDefault="00A325FC" w:rsidP="00132C32">
      <w:pPr>
        <w:pStyle w:val="Position"/>
        <w:outlineLvl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0922DD" w:rsidRPr="000922DD" w:rsidRDefault="000922DD" w:rsidP="000922DD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 xml:space="preserve">Managing and developing Fortinet business in KSA with end users and through channel partners. </w:t>
      </w:r>
    </w:p>
    <w:p w:rsidR="000922DD" w:rsidRDefault="00072F6F" w:rsidP="00FE7559">
      <w:pPr>
        <w:pStyle w:val="Position"/>
        <w:numPr>
          <w:ilvl w:val="0"/>
          <w:numId w:val="4"/>
        </w:numPr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>Achieve</w:t>
      </w:r>
      <w:r w:rsidR="000922DD" w:rsidRPr="000922DD">
        <w:rPr>
          <w:rFonts w:ascii="Times New Roman" w:hAnsi="Times New Roman"/>
          <w:b w:val="0"/>
          <w:sz w:val="22"/>
          <w:szCs w:val="22"/>
        </w:rPr>
        <w:t xml:space="preserve"> key Fortinet partners and end users in the region.</w:t>
      </w:r>
    </w:p>
    <w:p w:rsidR="000922DD" w:rsidRPr="000922DD" w:rsidRDefault="000922DD" w:rsidP="00FE7559">
      <w:pPr>
        <w:pStyle w:val="Position"/>
        <w:numPr>
          <w:ilvl w:val="0"/>
          <w:numId w:val="4"/>
        </w:numPr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>Build revenue and non revenue bu</w:t>
      </w:r>
      <w:r w:rsidR="00C7629D">
        <w:rPr>
          <w:rFonts w:ascii="Times New Roman" w:hAnsi="Times New Roman"/>
          <w:b w:val="0"/>
          <w:sz w:val="22"/>
          <w:szCs w:val="22"/>
        </w:rPr>
        <w:t>siness plans</w:t>
      </w:r>
      <w:r w:rsidRPr="000922DD">
        <w:rPr>
          <w:rFonts w:ascii="Times New Roman" w:hAnsi="Times New Roman"/>
          <w:b w:val="0"/>
          <w:sz w:val="22"/>
          <w:szCs w:val="22"/>
        </w:rPr>
        <w:t>.</w:t>
      </w:r>
    </w:p>
    <w:p w:rsidR="000922DD" w:rsidRPr="000922DD" w:rsidRDefault="000922DD" w:rsidP="00FE7559">
      <w:pPr>
        <w:pStyle w:val="Position"/>
        <w:numPr>
          <w:ilvl w:val="0"/>
          <w:numId w:val="4"/>
        </w:numPr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 xml:space="preserve">Provide ongoing sales </w:t>
      </w:r>
      <w:r w:rsidR="00C7629D">
        <w:rPr>
          <w:rFonts w:ascii="Times New Roman" w:hAnsi="Times New Roman"/>
          <w:b w:val="0"/>
          <w:sz w:val="22"/>
          <w:szCs w:val="22"/>
        </w:rPr>
        <w:t>and technical trainings to channel</w:t>
      </w:r>
      <w:r w:rsidRPr="000922DD">
        <w:rPr>
          <w:rFonts w:ascii="Times New Roman" w:hAnsi="Times New Roman"/>
          <w:b w:val="0"/>
          <w:sz w:val="22"/>
          <w:szCs w:val="22"/>
        </w:rPr>
        <w:t xml:space="preserve"> partners</w:t>
      </w:r>
      <w:r w:rsidR="006F6C61">
        <w:rPr>
          <w:rFonts w:ascii="Times New Roman" w:hAnsi="Times New Roman"/>
          <w:b w:val="0"/>
          <w:sz w:val="22"/>
          <w:szCs w:val="22"/>
        </w:rPr>
        <w:t xml:space="preserve"> to help with certifications</w:t>
      </w:r>
      <w:r w:rsidRPr="000922DD">
        <w:rPr>
          <w:rFonts w:ascii="Times New Roman" w:hAnsi="Times New Roman"/>
          <w:b w:val="0"/>
          <w:sz w:val="22"/>
          <w:szCs w:val="22"/>
        </w:rPr>
        <w:t>.</w:t>
      </w:r>
    </w:p>
    <w:p w:rsidR="000922DD" w:rsidRDefault="000922DD" w:rsidP="00FE7559">
      <w:pPr>
        <w:pStyle w:val="Position"/>
        <w:numPr>
          <w:ilvl w:val="0"/>
          <w:numId w:val="4"/>
        </w:numPr>
        <w:tabs>
          <w:tab w:val="right" w:pos="0"/>
        </w:tabs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>Build marketing plans to drive incremental sales pipelin</w:t>
      </w:r>
      <w:r>
        <w:rPr>
          <w:rFonts w:ascii="Times New Roman" w:hAnsi="Times New Roman"/>
          <w:b w:val="0"/>
          <w:sz w:val="22"/>
          <w:szCs w:val="22"/>
        </w:rPr>
        <w:t xml:space="preserve">e and revenues with development </w:t>
      </w:r>
      <w:r w:rsidRPr="000922DD">
        <w:rPr>
          <w:rFonts w:ascii="Times New Roman" w:hAnsi="Times New Roman"/>
          <w:b w:val="0"/>
          <w:sz w:val="22"/>
          <w:szCs w:val="22"/>
        </w:rPr>
        <w:t>funds.</w:t>
      </w:r>
    </w:p>
    <w:p w:rsidR="00A325FC" w:rsidRPr="000922DD" w:rsidRDefault="00A325FC" w:rsidP="00A325FC">
      <w:pPr>
        <w:pStyle w:val="Position"/>
        <w:tabs>
          <w:tab w:val="right" w:pos="0"/>
        </w:tabs>
        <w:ind w:left="180"/>
        <w:outlineLvl w:val="0"/>
        <w:rPr>
          <w:rFonts w:ascii="Times New Roman" w:hAnsi="Times New Roman"/>
          <w:b w:val="0"/>
          <w:sz w:val="22"/>
          <w:szCs w:val="22"/>
        </w:rPr>
      </w:pPr>
    </w:p>
    <w:p w:rsidR="000922DD" w:rsidRPr="000922DD" w:rsidRDefault="000922DD" w:rsidP="00FE7559">
      <w:pPr>
        <w:pStyle w:val="Position"/>
        <w:numPr>
          <w:ilvl w:val="0"/>
          <w:numId w:val="4"/>
        </w:numPr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>P</w:t>
      </w:r>
      <w:r w:rsidR="006F6C61">
        <w:rPr>
          <w:rFonts w:ascii="Times New Roman" w:hAnsi="Times New Roman"/>
          <w:b w:val="0"/>
          <w:sz w:val="22"/>
          <w:szCs w:val="22"/>
        </w:rPr>
        <w:t>artner with vendors'</w:t>
      </w:r>
      <w:r w:rsidRPr="000922DD">
        <w:rPr>
          <w:rFonts w:ascii="Times New Roman" w:hAnsi="Times New Roman"/>
          <w:b w:val="0"/>
          <w:sz w:val="22"/>
          <w:szCs w:val="22"/>
        </w:rPr>
        <w:t xml:space="preserve"> sales, channel and engineering teams to drive revenue growth within region.</w:t>
      </w:r>
    </w:p>
    <w:p w:rsidR="000922DD" w:rsidRPr="000922DD" w:rsidRDefault="000922DD" w:rsidP="00FE7559">
      <w:pPr>
        <w:pStyle w:val="Position"/>
        <w:numPr>
          <w:ilvl w:val="0"/>
          <w:numId w:val="4"/>
        </w:numPr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>Provide geographic channel coverage for the region</w:t>
      </w:r>
    </w:p>
    <w:p w:rsidR="00A22E45" w:rsidRDefault="000922DD" w:rsidP="00867F49">
      <w:pPr>
        <w:pStyle w:val="Position"/>
        <w:numPr>
          <w:ilvl w:val="0"/>
          <w:numId w:val="4"/>
        </w:numPr>
        <w:ind w:left="360" w:hanging="180"/>
        <w:outlineLvl w:val="0"/>
        <w:rPr>
          <w:rFonts w:ascii="Times New Roman" w:hAnsi="Times New Roman"/>
          <w:b w:val="0"/>
          <w:sz w:val="22"/>
          <w:szCs w:val="22"/>
        </w:rPr>
      </w:pPr>
      <w:r w:rsidRPr="000922DD">
        <w:rPr>
          <w:rFonts w:ascii="Times New Roman" w:hAnsi="Times New Roman"/>
          <w:b w:val="0"/>
          <w:sz w:val="22"/>
          <w:szCs w:val="22"/>
        </w:rPr>
        <w:t>Carry quarterly and annual revenue targets.</w:t>
      </w:r>
    </w:p>
    <w:p w:rsidR="00B81D18" w:rsidRDefault="00B81D18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B81D18" w:rsidRDefault="00B81D18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AB6AA2" w:rsidRDefault="00AB6AA2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AB6AA2" w:rsidRDefault="00AB6AA2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AB6AA2" w:rsidRDefault="00AB6AA2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AB6AA2" w:rsidRDefault="00AB6AA2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262D5D" w:rsidRDefault="00262D5D" w:rsidP="00B81D18">
      <w:pPr>
        <w:pStyle w:val="Position"/>
        <w:outlineLvl w:val="0"/>
        <w:rPr>
          <w:rFonts w:ascii="Times New Roman" w:hAnsi="Times New Roman"/>
          <w:b w:val="0"/>
          <w:sz w:val="22"/>
          <w:szCs w:val="22"/>
        </w:rPr>
      </w:pPr>
    </w:p>
    <w:p w:rsidR="00C871DF" w:rsidRPr="00776556" w:rsidRDefault="00896F09" w:rsidP="00C871DF">
      <w:pPr>
        <w:pStyle w:val="Dates"/>
        <w:jc w:val="left"/>
        <w:outlineLvl w:val="0"/>
        <w:rPr>
          <w:rFonts w:ascii="Times New Roman" w:hAnsi="Times New Roman"/>
          <w:sz w:val="20"/>
          <w:szCs w:val="20"/>
        </w:rPr>
      </w:pPr>
      <w:r w:rsidRPr="00C871DF">
        <w:rPr>
          <w:rFonts w:ascii="Calibri" w:hAnsi="Calibri"/>
          <w:i/>
          <w:sz w:val="28"/>
          <w:szCs w:val="28"/>
        </w:rPr>
        <w:t xml:space="preserve">Security Matterz  </w:t>
      </w:r>
      <w:r w:rsidR="00C871DF">
        <w:rPr>
          <w:rFonts w:ascii="Calibri" w:hAnsi="Calibri"/>
          <w:b/>
          <w:i/>
          <w:sz w:val="28"/>
          <w:szCs w:val="28"/>
        </w:rPr>
        <w:t xml:space="preserve">                             </w:t>
      </w:r>
      <w:r w:rsidR="00CB5C66">
        <w:rPr>
          <w:rFonts w:ascii="Calibri" w:hAnsi="Calibri"/>
          <w:b/>
          <w:i/>
          <w:sz w:val="28"/>
          <w:szCs w:val="28"/>
        </w:rPr>
        <w:t xml:space="preserve">                              </w:t>
      </w:r>
      <w:r w:rsidR="002411C2">
        <w:rPr>
          <w:rFonts w:ascii="Calibri" w:hAnsi="Calibri"/>
          <w:b/>
          <w:i/>
          <w:sz w:val="28"/>
          <w:szCs w:val="28"/>
        </w:rPr>
        <w:t xml:space="preserve"> </w:t>
      </w:r>
      <w:r w:rsidR="004B707C">
        <w:rPr>
          <w:rFonts w:ascii="Calibri" w:hAnsi="Calibri"/>
          <w:b/>
          <w:i/>
          <w:sz w:val="28"/>
          <w:szCs w:val="28"/>
        </w:rPr>
        <w:t xml:space="preserve">     </w:t>
      </w:r>
      <w:r w:rsidR="00C6480E">
        <w:rPr>
          <w:rFonts w:ascii="Calibri" w:hAnsi="Calibri"/>
          <w:b/>
          <w:i/>
          <w:sz w:val="28"/>
          <w:szCs w:val="28"/>
        </w:rPr>
        <w:t xml:space="preserve">   </w:t>
      </w:r>
      <w:r w:rsidR="004B707C">
        <w:rPr>
          <w:rFonts w:ascii="Times New Roman" w:hAnsi="Times New Roman"/>
          <w:sz w:val="20"/>
          <w:szCs w:val="20"/>
        </w:rPr>
        <w:t>April</w:t>
      </w:r>
      <w:r w:rsidR="00CB5C66">
        <w:rPr>
          <w:rFonts w:ascii="Times New Roman" w:hAnsi="Times New Roman"/>
          <w:sz w:val="20"/>
          <w:szCs w:val="20"/>
        </w:rPr>
        <w:t xml:space="preserve"> 20</w:t>
      </w:r>
      <w:r w:rsidR="004B707C">
        <w:rPr>
          <w:rFonts w:ascii="Times New Roman" w:hAnsi="Times New Roman"/>
          <w:sz w:val="20"/>
          <w:szCs w:val="20"/>
        </w:rPr>
        <w:t>10</w:t>
      </w:r>
      <w:r w:rsidR="00CB5C66">
        <w:rPr>
          <w:rFonts w:ascii="Times New Roman" w:hAnsi="Times New Roman"/>
          <w:sz w:val="20"/>
          <w:szCs w:val="20"/>
        </w:rPr>
        <w:t xml:space="preserve"> – </w:t>
      </w:r>
      <w:r w:rsidR="00F74A79">
        <w:rPr>
          <w:rFonts w:ascii="Times New Roman" w:hAnsi="Times New Roman"/>
          <w:sz w:val="20"/>
          <w:szCs w:val="20"/>
        </w:rPr>
        <w:t>April</w:t>
      </w:r>
      <w:r w:rsidR="002411C2">
        <w:rPr>
          <w:rFonts w:ascii="Times New Roman" w:hAnsi="Times New Roman"/>
          <w:sz w:val="20"/>
          <w:szCs w:val="20"/>
        </w:rPr>
        <w:t xml:space="preserve"> 2015</w:t>
      </w:r>
    </w:p>
    <w:p w:rsidR="007566D4" w:rsidRPr="006B3DFF" w:rsidRDefault="00896F09" w:rsidP="00892AD4">
      <w:pPr>
        <w:bidi/>
        <w:ind w:left="-180"/>
      </w:pPr>
      <w:r w:rsidRPr="00C871DF">
        <w:rPr>
          <w:rFonts w:ascii="Calibri" w:hAnsi="Calibri"/>
          <w:i/>
          <w:sz w:val="28"/>
          <w:szCs w:val="28"/>
        </w:rPr>
        <w:t xml:space="preserve">                                                                                                            </w:t>
      </w:r>
      <w:r w:rsidR="007566D4">
        <w:rPr>
          <w:rFonts w:ascii="Times New Roman" w:hAnsi="Times New Roman"/>
          <w:sz w:val="20"/>
          <w:szCs w:val="20"/>
        </w:rPr>
        <w:t xml:space="preserve">Riyadh, KSA  </w:t>
      </w:r>
    </w:p>
    <w:p w:rsidR="00896F09" w:rsidRPr="00C871DF" w:rsidRDefault="00896F09" w:rsidP="00675939">
      <w:pPr>
        <w:pStyle w:val="Position"/>
        <w:tabs>
          <w:tab w:val="left" w:pos="1425"/>
        </w:tabs>
        <w:outlineLvl w:val="0"/>
        <w:rPr>
          <w:rFonts w:ascii="Calibri" w:hAnsi="Calibri"/>
          <w:b w:val="0"/>
          <w:i/>
          <w:sz w:val="28"/>
          <w:szCs w:val="28"/>
        </w:rPr>
      </w:pPr>
      <w:r w:rsidRPr="00C871DF">
        <w:rPr>
          <w:rFonts w:ascii="Calibri" w:hAnsi="Calibri"/>
          <w:b w:val="0"/>
          <w:i/>
          <w:sz w:val="28"/>
          <w:szCs w:val="28"/>
        </w:rPr>
        <w:t xml:space="preserve">                  </w:t>
      </w:r>
    </w:p>
    <w:p w:rsidR="00896F09" w:rsidRPr="006500E4" w:rsidRDefault="00896F09" w:rsidP="00896F09">
      <w:pPr>
        <w:pStyle w:val="Position"/>
        <w:outlineLvl w:val="0"/>
        <w:rPr>
          <w:bCs/>
          <w:iCs/>
          <w:sz w:val="22"/>
          <w:szCs w:val="22"/>
        </w:rPr>
      </w:pPr>
      <w:r w:rsidRPr="006500E4">
        <w:rPr>
          <w:bCs/>
          <w:iCs/>
          <w:sz w:val="22"/>
          <w:szCs w:val="22"/>
        </w:rPr>
        <w:t xml:space="preserve">Sales </w:t>
      </w:r>
      <w:r>
        <w:rPr>
          <w:bCs/>
          <w:iCs/>
          <w:sz w:val="22"/>
          <w:szCs w:val="22"/>
        </w:rPr>
        <w:t xml:space="preserve">Account </w:t>
      </w:r>
      <w:r w:rsidRPr="006500E4">
        <w:rPr>
          <w:bCs/>
          <w:iCs/>
          <w:sz w:val="22"/>
          <w:szCs w:val="22"/>
        </w:rPr>
        <w:t xml:space="preserve">Manager </w:t>
      </w:r>
    </w:p>
    <w:p w:rsidR="00896F09" w:rsidRDefault="00896F09" w:rsidP="00896F09">
      <w:pPr>
        <w:pStyle w:val="Position"/>
        <w:rPr>
          <w:bCs/>
          <w:iCs/>
          <w:sz w:val="20"/>
          <w:szCs w:val="20"/>
        </w:rPr>
      </w:pPr>
    </w:p>
    <w:p w:rsidR="00896F09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Sales management for McAfee, Juniper, Websense, F5, Infoblox, Quest, PaloAlto, Clearswift, Xceedium, Cryptzone and GFI</w:t>
      </w:r>
      <w:r w:rsidRPr="006500E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products and solutions covering Riyadh, Jeddah and Eastern Province supported with strong technical knowledge</w:t>
      </w:r>
      <w:r w:rsidRPr="006500E4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896F09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142216">
        <w:rPr>
          <w:rFonts w:ascii="Times New Roman" w:hAnsi="Times New Roman"/>
          <w:sz w:val="22"/>
          <w:szCs w:val="22"/>
        </w:rPr>
        <w:t>Understanding customers’ technical issues to enable</w:t>
      </w:r>
      <w:r>
        <w:rPr>
          <w:rFonts w:ascii="Times New Roman" w:hAnsi="Times New Roman"/>
          <w:sz w:val="22"/>
          <w:szCs w:val="22"/>
        </w:rPr>
        <w:t xml:space="preserve"> the</w:t>
      </w:r>
      <w:r w:rsidRPr="00142216">
        <w:rPr>
          <w:rFonts w:ascii="Times New Roman" w:hAnsi="Times New Roman"/>
          <w:sz w:val="22"/>
          <w:szCs w:val="22"/>
        </w:rPr>
        <w:t xml:space="preserve"> technical team to find a solution. </w:t>
      </w:r>
    </w:p>
    <w:p w:rsidR="00896F09" w:rsidRPr="00142216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F0F2A">
        <w:rPr>
          <w:rFonts w:ascii="Times New Roman" w:hAnsi="Times New Roman"/>
          <w:sz w:val="22"/>
          <w:szCs w:val="22"/>
        </w:rPr>
        <w:t>Developing and managing the creation of client-facing documents including proposals, presentations, and request for proposal (RFP) responses</w:t>
      </w:r>
      <w:r>
        <w:rPr>
          <w:rFonts w:ascii="Times New Roman" w:hAnsi="Times New Roman"/>
          <w:sz w:val="22"/>
          <w:szCs w:val="22"/>
        </w:rPr>
        <w:t>.</w:t>
      </w:r>
    </w:p>
    <w:p w:rsidR="00896F09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Achieved </w:t>
      </w:r>
      <w:r w:rsidRPr="006500E4">
        <w:rPr>
          <w:rFonts w:ascii="Times New Roman" w:hAnsi="Times New Roman"/>
          <w:sz w:val="22"/>
          <w:szCs w:val="22"/>
        </w:rPr>
        <w:t xml:space="preserve">the target assigned </w:t>
      </w:r>
      <w:r>
        <w:rPr>
          <w:rFonts w:ascii="Times New Roman" w:hAnsi="Times New Roman"/>
          <w:sz w:val="22"/>
          <w:szCs w:val="22"/>
        </w:rPr>
        <w:t xml:space="preserve">supported by long term relationships with new government, financial and private customers that wasn’t available as company’s references. </w:t>
      </w:r>
    </w:p>
    <w:p w:rsidR="00896F09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Worked on ISO 27001 projects successfully. </w:t>
      </w:r>
    </w:p>
    <w:p w:rsidR="00896F09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Closed many professional services projects including vulnerability assessment and penetration testing.  </w:t>
      </w:r>
    </w:p>
    <w:p w:rsidR="00896F09" w:rsidRPr="002A0FF2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Sales Certifications in McAfee, Palo Alto and F5 products and solutions. </w:t>
      </w:r>
      <w:r w:rsidRPr="002A0FF2">
        <w:rPr>
          <w:rFonts w:ascii="Times New Roman" w:hAnsi="Times New Roman"/>
          <w:sz w:val="22"/>
          <w:szCs w:val="22"/>
        </w:rPr>
        <w:t xml:space="preserve">    </w:t>
      </w:r>
    </w:p>
    <w:p w:rsidR="00896F09" w:rsidRPr="000C6D7E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 xml:space="preserve">Weekly opportunities forecasting and qualification.  </w:t>
      </w:r>
    </w:p>
    <w:p w:rsidR="00896F09" w:rsidRPr="006500E4" w:rsidRDefault="00896F09" w:rsidP="00896F09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Focusing on the accounts that</w:t>
      </w:r>
      <w:r>
        <w:rPr>
          <w:rFonts w:ascii="Times New Roman" w:hAnsi="Times New Roman"/>
          <w:sz w:val="22"/>
          <w:szCs w:val="22"/>
        </w:rPr>
        <w:t xml:space="preserve"> have gaps in security</w:t>
      </w:r>
      <w:r w:rsidRPr="006500E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 cross sale</w:t>
      </w:r>
      <w:r w:rsidRPr="006500E4">
        <w:rPr>
          <w:rFonts w:ascii="Times New Roman" w:hAnsi="Times New Roman"/>
          <w:sz w:val="22"/>
          <w:szCs w:val="22"/>
        </w:rPr>
        <w:t>.</w:t>
      </w:r>
    </w:p>
    <w:p w:rsidR="00BE0B9C" w:rsidRPr="005F6D87" w:rsidRDefault="00896F09" w:rsidP="005F6D87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500E4">
        <w:rPr>
          <w:rFonts w:ascii="Times New Roman" w:hAnsi="Times New Roman"/>
          <w:sz w:val="22"/>
          <w:szCs w:val="22"/>
        </w:rPr>
        <w:t xml:space="preserve">Well understanding of the competitors’ solutions.   </w:t>
      </w:r>
      <w:r w:rsidRPr="00776556">
        <w:rPr>
          <w:rFonts w:ascii="Times New Roman" w:hAnsi="Times New Roman"/>
          <w:sz w:val="20"/>
          <w:szCs w:val="20"/>
        </w:rPr>
        <w:t xml:space="preserve">   </w:t>
      </w:r>
    </w:p>
    <w:p w:rsidR="00A2345E" w:rsidRDefault="00A2345E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4C72D2" w:rsidRDefault="004C72D2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4C72D2" w:rsidRDefault="004C72D2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4C72D2" w:rsidRDefault="004C72D2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4C72D2" w:rsidRDefault="004C72D2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4C72D2" w:rsidRDefault="004C72D2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4C72D2" w:rsidRDefault="004C72D2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B059CD" w:rsidRDefault="00B059CD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DF30DE" w:rsidRDefault="00DF30DE" w:rsidP="00BE0B9C">
      <w:pPr>
        <w:pStyle w:val="ListParagraph"/>
        <w:rPr>
          <w:rFonts w:ascii="Times New Roman" w:hAnsi="Times New Roman"/>
          <w:sz w:val="22"/>
          <w:szCs w:val="22"/>
        </w:rPr>
      </w:pPr>
    </w:p>
    <w:p w:rsidR="00711313" w:rsidRPr="00216DAC" w:rsidRDefault="00711313" w:rsidP="00EF1EA1">
      <w:pPr>
        <w:pStyle w:val="Location"/>
        <w:jc w:val="right"/>
        <w:rPr>
          <w:rFonts w:ascii="Calibri" w:hAnsi="Calibri"/>
          <w:sz w:val="28"/>
          <w:szCs w:val="28"/>
        </w:rPr>
      </w:pPr>
      <w:r w:rsidRPr="00216DAC">
        <w:rPr>
          <w:rFonts w:ascii="Calibri" w:hAnsi="Calibri"/>
          <w:sz w:val="28"/>
          <w:szCs w:val="28"/>
        </w:rPr>
        <w:t>Symantec Security Services Holding Ltd.</w:t>
      </w:r>
      <w:r w:rsidR="00D25107">
        <w:rPr>
          <w:rFonts w:ascii="Calibri" w:hAnsi="Calibri"/>
          <w:sz w:val="28"/>
          <w:szCs w:val="28"/>
        </w:rPr>
        <w:t xml:space="preserve">                         </w:t>
      </w:r>
      <w:r w:rsidR="004B707C">
        <w:rPr>
          <w:rFonts w:ascii="Calibri" w:hAnsi="Calibri"/>
          <w:sz w:val="28"/>
          <w:szCs w:val="28"/>
        </w:rPr>
        <w:t xml:space="preserve">  </w:t>
      </w:r>
      <w:r w:rsidR="00D25107">
        <w:rPr>
          <w:rFonts w:ascii="Calibri" w:hAnsi="Calibri"/>
          <w:sz w:val="28"/>
          <w:szCs w:val="28"/>
        </w:rPr>
        <w:t xml:space="preserve"> </w:t>
      </w:r>
      <w:r w:rsidR="00D25107" w:rsidRPr="00D25107">
        <w:rPr>
          <w:rFonts w:ascii="Times New Roman" w:hAnsi="Times New Roman"/>
          <w:i w:val="0"/>
          <w:iCs/>
          <w:sz w:val="20"/>
          <w:szCs w:val="20"/>
        </w:rPr>
        <w:t xml:space="preserve">March 2009 – </w:t>
      </w:r>
      <w:r w:rsidR="004B707C">
        <w:rPr>
          <w:rFonts w:ascii="Times New Roman" w:hAnsi="Times New Roman"/>
          <w:i w:val="0"/>
          <w:iCs/>
          <w:sz w:val="20"/>
          <w:szCs w:val="20"/>
        </w:rPr>
        <w:t>March</w:t>
      </w:r>
      <w:r w:rsidR="00D25107" w:rsidRPr="00D25107">
        <w:rPr>
          <w:rFonts w:ascii="Times New Roman" w:hAnsi="Times New Roman"/>
          <w:i w:val="0"/>
          <w:iCs/>
          <w:sz w:val="20"/>
          <w:szCs w:val="20"/>
        </w:rPr>
        <w:t xml:space="preserve"> 20</w:t>
      </w:r>
      <w:r w:rsidR="00D676FD">
        <w:rPr>
          <w:rFonts w:ascii="Times New Roman" w:hAnsi="Times New Roman"/>
          <w:i w:val="0"/>
          <w:iCs/>
          <w:sz w:val="20"/>
          <w:szCs w:val="20"/>
        </w:rPr>
        <w:t>10</w:t>
      </w:r>
      <w:r w:rsidR="00D25107" w:rsidRPr="00D25107">
        <w:rPr>
          <w:rFonts w:ascii="Calibri" w:hAnsi="Calibri"/>
          <w:i w:val="0"/>
          <w:iCs/>
          <w:sz w:val="28"/>
          <w:szCs w:val="28"/>
        </w:rPr>
        <w:t xml:space="preserve">                           </w:t>
      </w:r>
      <w:r w:rsidR="00D25107">
        <w:rPr>
          <w:rFonts w:ascii="Calibri" w:hAnsi="Calibri"/>
          <w:i w:val="0"/>
          <w:iCs/>
          <w:sz w:val="28"/>
          <w:szCs w:val="28"/>
        </w:rPr>
        <w:t xml:space="preserve">                </w:t>
      </w:r>
      <w:r w:rsidR="00D25107" w:rsidRPr="00EF1EA1">
        <w:rPr>
          <w:rFonts w:ascii="Times New Roman" w:hAnsi="Times New Roman"/>
          <w:i w:val="0"/>
          <w:iCs/>
          <w:sz w:val="20"/>
          <w:szCs w:val="20"/>
        </w:rPr>
        <w:t>Riyadh</w:t>
      </w:r>
      <w:proofErr w:type="gramStart"/>
      <w:r w:rsidR="00D25107" w:rsidRPr="00EF1EA1">
        <w:rPr>
          <w:rFonts w:ascii="Times New Roman" w:hAnsi="Times New Roman"/>
          <w:i w:val="0"/>
          <w:iCs/>
          <w:sz w:val="20"/>
          <w:szCs w:val="20"/>
        </w:rPr>
        <w:t>,KSA</w:t>
      </w:r>
      <w:proofErr w:type="gramEnd"/>
      <w:r w:rsidR="00D25107">
        <w:rPr>
          <w:rFonts w:ascii="Times New Roman" w:hAnsi="Times New Roman"/>
          <w:sz w:val="20"/>
          <w:szCs w:val="20"/>
        </w:rPr>
        <w:t xml:space="preserve"> </w:t>
      </w:r>
    </w:p>
    <w:p w:rsidR="00711313" w:rsidRPr="00BA6C06" w:rsidRDefault="00711313" w:rsidP="00DF6071">
      <w:pPr>
        <w:pStyle w:val="Details"/>
        <w:ind w:left="360" w:firstLine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711313" w:rsidRDefault="00711313" w:rsidP="00DF6071">
      <w:pPr>
        <w:pStyle w:val="Position"/>
        <w:ind w:left="223"/>
        <w:rPr>
          <w:sz w:val="20"/>
          <w:szCs w:val="20"/>
        </w:rPr>
      </w:pPr>
      <w:r>
        <w:rPr>
          <w:sz w:val="22"/>
          <w:szCs w:val="22"/>
        </w:rPr>
        <w:t xml:space="preserve">Channel </w:t>
      </w:r>
      <w:r w:rsidRPr="006500E4">
        <w:rPr>
          <w:sz w:val="22"/>
          <w:szCs w:val="22"/>
        </w:rPr>
        <w:t>Manager</w:t>
      </w:r>
      <w:r w:rsidRPr="00BA6C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</w:t>
      </w:r>
    </w:p>
    <w:p w:rsidR="00711313" w:rsidRDefault="00711313" w:rsidP="00DF6071">
      <w:pPr>
        <w:pStyle w:val="Position"/>
        <w:rPr>
          <w:sz w:val="20"/>
          <w:szCs w:val="20"/>
        </w:rPr>
      </w:pP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Managed 6 Symantec channel partners of different levels</w:t>
      </w: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Built stronger relationships and improved Symantec’s image with the managed partners</w:t>
      </w: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Introduced new partners into the Symantec partner program and managed their on-boarding process</w:t>
      </w:r>
      <w:r w:rsidRPr="006500E4">
        <w:rPr>
          <w:sz w:val="22"/>
          <w:szCs w:val="22"/>
        </w:rPr>
        <w:t xml:space="preserve">                                      </w:t>
      </w: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Participated in improving the channel engagement process</w:t>
      </w: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Created training and enablement plans for Symantec Partners</w:t>
      </w: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>Helped the partners to produce strong and effective channel pipelines thro</w:t>
      </w:r>
      <w:r>
        <w:rPr>
          <w:rFonts w:ascii="Times New Roman" w:hAnsi="Times New Roman"/>
          <w:sz w:val="22"/>
          <w:szCs w:val="22"/>
        </w:rPr>
        <w:t>ugh lead generation activities.</w:t>
      </w:r>
    </w:p>
    <w:p w:rsidR="00711313" w:rsidRPr="006500E4" w:rsidRDefault="00711313" w:rsidP="00DF6071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 xml:space="preserve">Increased the Symantec business through my managed partners by 41%. </w:t>
      </w:r>
    </w:p>
    <w:p w:rsidR="00D121F9" w:rsidRDefault="00711313" w:rsidP="00D121F9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 xml:space="preserve">Leading and managing the partners and customers training delivery programs in Saudi Arabia and UAE. </w:t>
      </w:r>
    </w:p>
    <w:p w:rsidR="00220BF1" w:rsidRDefault="00220BF1" w:rsidP="00D121F9">
      <w:pPr>
        <w:pStyle w:val="Details"/>
        <w:numPr>
          <w:ilvl w:val="0"/>
          <w:numId w:val="1"/>
        </w:numPr>
        <w:tabs>
          <w:tab w:val="clear" w:pos="360"/>
          <w:tab w:val="num" w:pos="763"/>
        </w:tabs>
        <w:ind w:left="763"/>
        <w:jc w:val="lowKashida"/>
        <w:rPr>
          <w:rFonts w:ascii="Times New Roman" w:hAnsi="Times New Roman"/>
          <w:sz w:val="22"/>
          <w:szCs w:val="22"/>
        </w:rPr>
      </w:pPr>
      <w:r w:rsidRPr="00D121F9">
        <w:rPr>
          <w:rFonts w:ascii="Times New Roman" w:hAnsi="Times New Roman"/>
          <w:sz w:val="22"/>
          <w:szCs w:val="22"/>
        </w:rPr>
        <w:t xml:space="preserve">Symantec Sales Expert SSE. </w:t>
      </w:r>
    </w:p>
    <w:p w:rsidR="00E0650C" w:rsidRPr="00D121F9" w:rsidRDefault="00E0650C" w:rsidP="00E0650C">
      <w:pPr>
        <w:pStyle w:val="Details"/>
        <w:jc w:val="lowKashida"/>
        <w:rPr>
          <w:rFonts w:ascii="Times New Roman" w:hAnsi="Times New Roman"/>
          <w:sz w:val="22"/>
          <w:szCs w:val="22"/>
        </w:rPr>
      </w:pPr>
    </w:p>
    <w:p w:rsidR="004C72D2" w:rsidRPr="00262A8F" w:rsidRDefault="00711313" w:rsidP="004C72D2">
      <w:pPr>
        <w:pStyle w:val="Details"/>
        <w:ind w:left="0" w:firstLine="0"/>
        <w:jc w:val="lowKashida"/>
        <w:rPr>
          <w:rFonts w:ascii="Times New Roman" w:hAnsi="Times New Roman"/>
          <w:sz w:val="22"/>
          <w:szCs w:val="22"/>
        </w:rPr>
      </w:pPr>
      <w:r w:rsidRPr="006500E4">
        <w:rPr>
          <w:rFonts w:ascii="Times New Roman" w:hAnsi="Times New Roman"/>
          <w:sz w:val="22"/>
          <w:szCs w:val="22"/>
        </w:rPr>
        <w:t xml:space="preserve"> </w:t>
      </w:r>
    </w:p>
    <w:p w:rsidR="00711313" w:rsidRDefault="00711313" w:rsidP="00DF6071">
      <w:pPr>
        <w:rPr>
          <w:rFonts w:ascii="Times New Roman" w:hAnsi="Times New Roman"/>
          <w:sz w:val="20"/>
          <w:szCs w:val="20"/>
        </w:rPr>
      </w:pPr>
    </w:p>
    <w:p w:rsidR="00711313" w:rsidRDefault="00F55D05" w:rsidP="00DF6071">
      <w:pPr>
        <w:bidi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Febr</w:t>
      </w:r>
      <w:r w:rsidR="00711313" w:rsidRPr="00BA6C06">
        <w:rPr>
          <w:rFonts w:ascii="Times New Roman" w:hAnsi="Times New Roman"/>
          <w:sz w:val="20"/>
          <w:szCs w:val="20"/>
        </w:rPr>
        <w:t xml:space="preserve">uary 2008 </w:t>
      </w:r>
      <w:r w:rsidR="00711313">
        <w:rPr>
          <w:rFonts w:ascii="Times New Roman" w:hAnsi="Times New Roman"/>
          <w:sz w:val="20"/>
          <w:szCs w:val="20"/>
        </w:rPr>
        <w:t>–</w:t>
      </w:r>
      <w:r w:rsidR="00711313" w:rsidRPr="00BA6C06">
        <w:rPr>
          <w:rFonts w:ascii="Times New Roman" w:hAnsi="Times New Roman"/>
          <w:sz w:val="20"/>
          <w:szCs w:val="20"/>
        </w:rPr>
        <w:t xml:space="preserve"> </w:t>
      </w:r>
      <w:r w:rsidR="00711313">
        <w:rPr>
          <w:rFonts w:ascii="Times New Roman" w:hAnsi="Times New Roman"/>
          <w:sz w:val="20"/>
          <w:szCs w:val="20"/>
        </w:rPr>
        <w:t>February 2009</w:t>
      </w:r>
    </w:p>
    <w:tbl>
      <w:tblPr>
        <w:tblW w:w="9900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236"/>
        <w:gridCol w:w="6030"/>
        <w:gridCol w:w="3634"/>
      </w:tblGrid>
      <w:tr w:rsidR="00711313" w:rsidRPr="00BA6C06" w:rsidTr="00FD7888">
        <w:trPr>
          <w:trHeight w:val="75"/>
        </w:trPr>
        <w:tc>
          <w:tcPr>
            <w:tcW w:w="236" w:type="dxa"/>
            <w:vMerge w:val="restart"/>
            <w:tcBorders>
              <w:top w:val="single" w:sz="2" w:space="0" w:color="808080"/>
            </w:tcBorders>
          </w:tcPr>
          <w:p w:rsidR="00711313" w:rsidRPr="00BA6C06" w:rsidRDefault="00711313" w:rsidP="00DF6071"/>
        </w:tc>
        <w:tc>
          <w:tcPr>
            <w:tcW w:w="6030" w:type="dxa"/>
          </w:tcPr>
          <w:p w:rsidR="00711313" w:rsidRPr="00FD7888" w:rsidRDefault="00711313" w:rsidP="00DF6071">
            <w:pPr>
              <w:pStyle w:val="Location"/>
              <w:rPr>
                <w:rFonts w:ascii="Calibri" w:hAnsi="Calibri"/>
                <w:sz w:val="28"/>
                <w:szCs w:val="28"/>
              </w:rPr>
            </w:pPr>
            <w:r w:rsidRPr="00FD7888">
              <w:rPr>
                <w:rFonts w:ascii="Calibri" w:hAnsi="Calibri"/>
                <w:sz w:val="28"/>
                <w:szCs w:val="28"/>
              </w:rPr>
              <w:t>Symantec Security Services Holding Ltd.</w:t>
            </w:r>
            <w:r w:rsidR="00EF1EA1">
              <w:rPr>
                <w:rFonts w:ascii="Calibri" w:hAnsi="Calibri"/>
                <w:sz w:val="28"/>
                <w:szCs w:val="28"/>
              </w:rPr>
              <w:t xml:space="preserve">          </w:t>
            </w:r>
          </w:p>
          <w:p w:rsidR="00711313" w:rsidRPr="00BA6C06" w:rsidRDefault="00711313" w:rsidP="00DF6071">
            <w:pPr>
              <w:pStyle w:val="Location"/>
              <w:rPr>
                <w:rFonts w:ascii="Times New Roman" w:hAnsi="Times New Roman"/>
                <w:sz w:val="22"/>
                <w:szCs w:val="22"/>
              </w:rPr>
            </w:pPr>
          </w:p>
          <w:p w:rsidR="00711313" w:rsidRPr="006500E4" w:rsidRDefault="00711313" w:rsidP="00DF6071">
            <w:pPr>
              <w:pStyle w:val="Location"/>
              <w:ind w:left="223"/>
              <w:rPr>
                <w:rFonts w:ascii="Times New Roman" w:hAnsi="Times New Roman"/>
                <w:b/>
                <w:bCs/>
                <w:i w:val="0"/>
                <w:iCs/>
                <w:sz w:val="20"/>
                <w:szCs w:val="20"/>
              </w:rPr>
            </w:pPr>
            <w:r w:rsidRPr="006500E4">
              <w:rPr>
                <w:b/>
                <w:bCs/>
                <w:i w:val="0"/>
                <w:iCs/>
                <w:sz w:val="22"/>
                <w:szCs w:val="22"/>
              </w:rPr>
              <w:t xml:space="preserve">Sales Coordinator </w:t>
            </w:r>
            <w:r w:rsidRPr="006500E4">
              <w:rPr>
                <w:rFonts w:ascii="Times New Roman" w:hAnsi="Times New Roman"/>
                <w:b/>
                <w:bCs/>
                <w:i w:val="0"/>
                <w:iCs/>
                <w:sz w:val="20"/>
                <w:szCs w:val="20"/>
              </w:rPr>
              <w:t xml:space="preserve"> </w:t>
            </w:r>
          </w:p>
          <w:p w:rsidR="00711313" w:rsidRPr="00BA6C06" w:rsidRDefault="00711313" w:rsidP="00DF6071">
            <w:pPr>
              <w:pStyle w:val="Location"/>
              <w:rPr>
                <w:rFonts w:ascii="Times New Roman" w:hAnsi="Times New Roman"/>
                <w:b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3634" w:type="dxa"/>
          </w:tcPr>
          <w:p w:rsidR="00711313" w:rsidRPr="0082740C" w:rsidRDefault="00711313" w:rsidP="00DF6071">
            <w:pPr>
              <w:pStyle w:val="Dates"/>
              <w:ind w:right="-3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40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82740C">
              <w:rPr>
                <w:rFonts w:ascii="Times New Roman" w:hAnsi="Times New Roman"/>
                <w:sz w:val="20"/>
                <w:szCs w:val="20"/>
              </w:rPr>
              <w:t>Riyadh, KSA</w:t>
            </w:r>
          </w:p>
          <w:p w:rsidR="00711313" w:rsidRPr="0082740C" w:rsidRDefault="00711313" w:rsidP="00DF6071">
            <w:pPr>
              <w:pStyle w:val="Date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313" w:rsidRPr="00BA6C06" w:rsidTr="00FD7888">
        <w:trPr>
          <w:trHeight w:val="75"/>
        </w:trPr>
        <w:tc>
          <w:tcPr>
            <w:tcW w:w="236" w:type="dxa"/>
            <w:vMerge/>
            <w:tcBorders>
              <w:top w:val="single" w:sz="2" w:space="0" w:color="808080"/>
            </w:tcBorders>
          </w:tcPr>
          <w:p w:rsidR="00711313" w:rsidRPr="00BA6C06" w:rsidRDefault="00711313" w:rsidP="00DF6071"/>
        </w:tc>
        <w:tc>
          <w:tcPr>
            <w:tcW w:w="9664" w:type="dxa"/>
            <w:gridSpan w:val="2"/>
          </w:tcPr>
          <w:p w:rsidR="00711313" w:rsidRPr="006500E4" w:rsidRDefault="00711313" w:rsidP="00DF6071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Provided sales support for named accounts in banking and telecommunications sectors.</w:t>
            </w:r>
          </w:p>
          <w:p w:rsidR="00711313" w:rsidRPr="006500E4" w:rsidRDefault="00711313" w:rsidP="00DF6071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Participated in account strategy and planning</w:t>
            </w:r>
          </w:p>
          <w:p w:rsidR="00711313" w:rsidRPr="006500E4" w:rsidRDefault="00711313" w:rsidP="00DF6071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 xml:space="preserve">Managed account forecasting, opportunity qualification and planning. </w:t>
            </w:r>
          </w:p>
          <w:p w:rsidR="00711313" w:rsidRPr="006500E4" w:rsidRDefault="00711313" w:rsidP="00DF6071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Created a homogeneous sales process involving the combination of presales involvement, sales coordination, solutions proposals, post sales and professional services coordination with project management.</w:t>
            </w:r>
          </w:p>
          <w:p w:rsidR="00711313" w:rsidRDefault="00711313" w:rsidP="00DF6071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Attended high level customer meetings with the Symantec Account Managers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87637" w:rsidRDefault="00711313" w:rsidP="00980775">
            <w:pPr>
              <w:pStyle w:val="ListParagraph"/>
              <w:numPr>
                <w:ilvl w:val="0"/>
                <w:numId w:val="2"/>
              </w:numPr>
              <w:tabs>
                <w:tab w:val="num" w:pos="763"/>
              </w:tabs>
              <w:ind w:left="7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 xml:space="preserve">Well understanding of the competitors’ solutions. </w:t>
            </w:r>
          </w:p>
          <w:p w:rsidR="00711313" w:rsidRPr="00587637" w:rsidRDefault="00711313" w:rsidP="00587637">
            <w:pPr>
              <w:tabs>
                <w:tab w:val="num" w:pos="76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670"/>
        <w:tblW w:w="9927" w:type="dxa"/>
        <w:tblLayout w:type="fixed"/>
        <w:tblLook w:val="0000" w:firstRow="0" w:lastRow="0" w:firstColumn="0" w:lastColumn="0" w:noHBand="0" w:noVBand="0"/>
      </w:tblPr>
      <w:tblGrid>
        <w:gridCol w:w="239"/>
        <w:gridCol w:w="6028"/>
        <w:gridCol w:w="3660"/>
      </w:tblGrid>
      <w:tr w:rsidR="00944AAD" w:rsidRPr="00BA6C06" w:rsidTr="00944AAD">
        <w:trPr>
          <w:trHeight w:val="75"/>
        </w:trPr>
        <w:tc>
          <w:tcPr>
            <w:tcW w:w="239" w:type="dxa"/>
            <w:vMerge w:val="restart"/>
            <w:tcBorders>
              <w:top w:val="single" w:sz="2" w:space="0" w:color="808080"/>
            </w:tcBorders>
          </w:tcPr>
          <w:tbl>
            <w:tblPr>
              <w:tblpPr w:leftFromText="180" w:rightFromText="180" w:vertAnchor="text" w:horzAnchor="page" w:tblpX="1" w:tblpY="-5383"/>
              <w:tblOverlap w:val="never"/>
              <w:tblW w:w="9927" w:type="dxa"/>
              <w:tblLayout w:type="fixed"/>
              <w:tblLook w:val="0000" w:firstRow="0" w:lastRow="0" w:firstColumn="0" w:lastColumn="0" w:noHBand="0" w:noVBand="0"/>
            </w:tblPr>
            <w:tblGrid>
              <w:gridCol w:w="239"/>
              <w:gridCol w:w="6028"/>
              <w:gridCol w:w="3660"/>
            </w:tblGrid>
            <w:tr w:rsidR="00CF3A55" w:rsidRPr="00BA6C06" w:rsidTr="00CF3A55">
              <w:trPr>
                <w:trHeight w:val="75"/>
              </w:trPr>
              <w:tc>
                <w:tcPr>
                  <w:tcW w:w="239" w:type="dxa"/>
                  <w:vMerge w:val="restart"/>
                  <w:tcBorders>
                    <w:top w:val="single" w:sz="2" w:space="0" w:color="808080"/>
                  </w:tcBorders>
                </w:tcPr>
                <w:p w:rsidR="00CF3A55" w:rsidRPr="00BA6C06" w:rsidRDefault="00CF3A55" w:rsidP="00CF3A55">
                  <w:pPr>
                    <w:spacing w:line="240" w:lineRule="auto"/>
                  </w:pPr>
                </w:p>
              </w:tc>
              <w:tc>
                <w:tcPr>
                  <w:tcW w:w="6028" w:type="dxa"/>
                </w:tcPr>
                <w:p w:rsidR="00CF3A55" w:rsidRPr="00BC5B51" w:rsidRDefault="00CF3A55" w:rsidP="00CF3A55">
                  <w:pPr>
                    <w:pStyle w:val="Location"/>
                    <w:rPr>
                      <w:rFonts w:ascii="Calibri" w:hAnsi="Calibri"/>
                      <w:sz w:val="28"/>
                      <w:szCs w:val="28"/>
                    </w:rPr>
                  </w:pPr>
                  <w:r w:rsidRPr="00BC5B51">
                    <w:rPr>
                      <w:rFonts w:ascii="Calibri" w:hAnsi="Calibri"/>
                      <w:sz w:val="28"/>
                      <w:szCs w:val="28"/>
                    </w:rPr>
                    <w:t xml:space="preserve">Arabic Computer Systems (ACS)/ Arabsoft                                             </w:t>
                  </w:r>
                </w:p>
              </w:tc>
              <w:tc>
                <w:tcPr>
                  <w:tcW w:w="3660" w:type="dxa"/>
                </w:tcPr>
                <w:p w:rsidR="00CF3A55" w:rsidRPr="0082740C" w:rsidRDefault="00CF3A55" w:rsidP="00CF3A55">
                  <w:pPr>
                    <w:pStyle w:val="Date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2740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February 2007 – January 2008</w:t>
                  </w:r>
                </w:p>
                <w:p w:rsidR="00CF3A55" w:rsidRPr="0082740C" w:rsidRDefault="00CF3A55" w:rsidP="00CF3A55">
                  <w:pPr>
                    <w:pStyle w:val="Dates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2740C">
                    <w:rPr>
                      <w:rFonts w:ascii="Times New Roman" w:hAnsi="Times New Roman"/>
                      <w:sz w:val="20"/>
                      <w:szCs w:val="20"/>
                    </w:rPr>
                    <w:t>Riyadh, KSA</w:t>
                  </w:r>
                </w:p>
                <w:p w:rsidR="00CF3A55" w:rsidRPr="0082740C" w:rsidRDefault="00CF3A55" w:rsidP="00CF3A55">
                  <w:pPr>
                    <w:pStyle w:val="Date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3A55" w:rsidRPr="00BA6C06" w:rsidTr="00CF3A55">
              <w:trPr>
                <w:trHeight w:val="75"/>
              </w:trPr>
              <w:tc>
                <w:tcPr>
                  <w:tcW w:w="239" w:type="dxa"/>
                  <w:vMerge/>
                  <w:tcBorders>
                    <w:top w:val="single" w:sz="2" w:space="0" w:color="808080"/>
                  </w:tcBorders>
                </w:tcPr>
                <w:p w:rsidR="00CF3A55" w:rsidRPr="00BA6C06" w:rsidRDefault="00CF3A55" w:rsidP="00CF3A55"/>
              </w:tc>
              <w:tc>
                <w:tcPr>
                  <w:tcW w:w="6028" w:type="dxa"/>
                </w:tcPr>
                <w:p w:rsidR="00CF3A55" w:rsidRPr="006500E4" w:rsidRDefault="00CF3A55" w:rsidP="00CF3A55">
                  <w:pPr>
                    <w:pStyle w:val="Position"/>
                    <w:ind w:left="223"/>
                    <w:rPr>
                      <w:sz w:val="22"/>
                      <w:szCs w:val="22"/>
                    </w:rPr>
                  </w:pPr>
                  <w:r w:rsidRPr="006500E4">
                    <w:rPr>
                      <w:sz w:val="22"/>
                      <w:szCs w:val="22"/>
                    </w:rPr>
                    <w:t>Account Manager</w:t>
                  </w:r>
                </w:p>
                <w:p w:rsidR="00CF3A55" w:rsidRPr="00E2029E" w:rsidRDefault="00CF3A55" w:rsidP="00CF3A55">
                  <w:pPr>
                    <w:pStyle w:val="Position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</w:tcPr>
                <w:p w:rsidR="00CF3A55" w:rsidRPr="0082740C" w:rsidRDefault="00CF3A55" w:rsidP="00CF3A55">
                  <w:pPr>
                    <w:pStyle w:val="Dates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3A55" w:rsidRPr="00BA6C06" w:rsidTr="00CF3A55">
              <w:trPr>
                <w:trHeight w:val="459"/>
              </w:trPr>
              <w:tc>
                <w:tcPr>
                  <w:tcW w:w="239" w:type="dxa"/>
                  <w:vMerge/>
                </w:tcPr>
                <w:p w:rsidR="00CF3A55" w:rsidRPr="00BA6C06" w:rsidRDefault="00CF3A55" w:rsidP="00CF3A55"/>
              </w:tc>
              <w:tc>
                <w:tcPr>
                  <w:tcW w:w="9688" w:type="dxa"/>
                  <w:gridSpan w:val="2"/>
                </w:tcPr>
                <w:p w:rsidR="00CF3A55" w:rsidRPr="006500E4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Managed the sales responsi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bilities for the governmental, 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educational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banking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and private 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 xml:space="preserve">sectors for Microsoft and Symantec products and solutions. </w:t>
                  </w:r>
                </w:p>
                <w:p w:rsidR="00CF3A55" w:rsidRPr="006500E4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Established Strategic long term relationships with new customers.</w:t>
                  </w:r>
                </w:p>
                <w:p w:rsidR="00CF3A55" w:rsidRPr="006500E4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Managed delivery teams for design, development, and implementation for several enterprise and medium projects for major customers.</w:t>
                  </w:r>
                </w:p>
                <w:p w:rsidR="00CF3A55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Researched &amp; wrote sales proposals and delivered strategic product and solution presentations to high-level executives that resulted in secure orders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CF3A55" w:rsidRPr="006500E4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Sold and managed solutions involving software and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services for major new government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 xml:space="preserve"> accounts like King Saud University and Ministry of Telecommunications and for private companies such as Saudi Oger Ltd and municipalities that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wasn’t in the company’s portfolio 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resulted in large dollar value contracts.</w:t>
                  </w:r>
                </w:p>
                <w:p w:rsidR="00CF3A55" w:rsidRPr="00C80BEA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Cultivated positive client-centered relationships to grow more repeated business and produce substantial growth in sales.</w:t>
                  </w:r>
                </w:p>
              </w:tc>
            </w:tr>
            <w:tr w:rsidR="00CF3A55" w:rsidRPr="00552546" w:rsidTr="00CF3A55">
              <w:trPr>
                <w:trHeight w:val="2160"/>
              </w:trPr>
              <w:tc>
                <w:tcPr>
                  <w:tcW w:w="239" w:type="dxa"/>
                  <w:vMerge/>
                </w:tcPr>
                <w:p w:rsidR="00CF3A55" w:rsidRPr="00BA6C06" w:rsidRDefault="00CF3A55" w:rsidP="00CF3A55"/>
              </w:tc>
              <w:tc>
                <w:tcPr>
                  <w:tcW w:w="9688" w:type="dxa"/>
                  <w:gridSpan w:val="2"/>
                </w:tcPr>
                <w:p w:rsidR="00CF3A55" w:rsidRPr="006500E4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Achieved 106% of the yearly target, including a 200% in the last quarte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r, with above the average margin 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and ranked 3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among ACS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 xml:space="preserve"> sales achievers. </w:t>
                  </w:r>
                </w:p>
                <w:p w:rsidR="00CF3A55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Collected all invoices that were more than 90 days old that contributed significant values.</w:t>
                  </w:r>
                </w:p>
                <w:p w:rsidR="00CF3A55" w:rsidRPr="00875448" w:rsidRDefault="00CF3A55" w:rsidP="00CF3A55">
                  <w:pPr>
                    <w:pStyle w:val="Details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63"/>
                    </w:tabs>
                    <w:ind w:left="763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Holding Microsoft certificate in security initiative sales.</w:t>
                  </w:r>
                </w:p>
              </w:tc>
            </w:tr>
            <w:tr w:rsidR="00CF3A55" w:rsidRPr="00552546" w:rsidTr="00CF3A55">
              <w:trPr>
                <w:trHeight w:val="80"/>
              </w:trPr>
              <w:tc>
                <w:tcPr>
                  <w:tcW w:w="9927" w:type="dxa"/>
                  <w:gridSpan w:val="3"/>
                  <w:tcBorders>
                    <w:top w:val="single" w:sz="2" w:space="0" w:color="808080"/>
                    <w:bottom w:val="single" w:sz="2" w:space="0" w:color="808080"/>
                  </w:tcBorders>
                  <w:shd w:val="clear" w:color="auto" w:fill="E6E6E6"/>
                </w:tcPr>
                <w:p w:rsidR="00CF3A55" w:rsidRPr="0082740C" w:rsidRDefault="00CF3A55" w:rsidP="00CF3A55">
                  <w:pPr>
                    <w:pStyle w:val="Heading1"/>
                    <w:rPr>
                      <w:sz w:val="24"/>
                      <w:szCs w:val="24"/>
                    </w:rPr>
                  </w:pPr>
                </w:p>
              </w:tc>
            </w:tr>
            <w:tr w:rsidR="00CF3A55" w:rsidRPr="00552546" w:rsidTr="00CF3A55">
              <w:trPr>
                <w:trHeight w:val="373"/>
              </w:trPr>
              <w:tc>
                <w:tcPr>
                  <w:tcW w:w="239" w:type="dxa"/>
                  <w:vMerge w:val="restart"/>
                  <w:tcBorders>
                    <w:top w:val="single" w:sz="2" w:space="0" w:color="808080"/>
                  </w:tcBorders>
                </w:tcPr>
                <w:p w:rsidR="00CF3A55" w:rsidRPr="006500E4" w:rsidRDefault="00CF3A55" w:rsidP="00CF3A5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28" w:type="dxa"/>
                  <w:tcBorders>
                    <w:top w:val="single" w:sz="2" w:space="0" w:color="808080"/>
                  </w:tcBorders>
                </w:tcPr>
                <w:p w:rsidR="00CF3A55" w:rsidRPr="006500E4" w:rsidRDefault="00CF3A55" w:rsidP="00CF3A55">
                  <w:pPr>
                    <w:pStyle w:val="Position"/>
                    <w:rPr>
                      <w:sz w:val="22"/>
                      <w:szCs w:val="22"/>
                    </w:rPr>
                  </w:pPr>
                  <w:r w:rsidRPr="006500E4">
                    <w:rPr>
                      <w:sz w:val="22"/>
                      <w:szCs w:val="22"/>
                    </w:rPr>
                    <w:t>BS – Telecommunication Engineering</w:t>
                  </w:r>
                </w:p>
              </w:tc>
              <w:tc>
                <w:tcPr>
                  <w:tcW w:w="3660" w:type="dxa"/>
                  <w:tcBorders>
                    <w:top w:val="single" w:sz="2" w:space="0" w:color="808080"/>
                  </w:tcBorders>
                  <w:shd w:val="clear" w:color="auto" w:fill="auto"/>
                </w:tcPr>
                <w:p w:rsidR="00CF3A55" w:rsidRPr="0082740C" w:rsidRDefault="00CF3A55" w:rsidP="00CF3A55">
                  <w:pPr>
                    <w:pStyle w:val="Dates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2740C">
                    <w:rPr>
                      <w:rFonts w:ascii="Times New Roman" w:hAnsi="Times New Roman"/>
                      <w:sz w:val="22"/>
                      <w:szCs w:val="22"/>
                    </w:rPr>
                    <w:t>2002 - 200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</w:tr>
            <w:tr w:rsidR="00CF3A55" w:rsidRPr="00552546" w:rsidTr="00CF3A55">
              <w:trPr>
                <w:trHeight w:val="355"/>
              </w:trPr>
              <w:tc>
                <w:tcPr>
                  <w:tcW w:w="239" w:type="dxa"/>
                  <w:vMerge/>
                  <w:tcBorders>
                    <w:top w:val="single" w:sz="2" w:space="0" w:color="808080"/>
                  </w:tcBorders>
                </w:tcPr>
                <w:p w:rsidR="00CF3A55" w:rsidRPr="006500E4" w:rsidRDefault="00CF3A55" w:rsidP="00CF3A5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28" w:type="dxa"/>
                  <w:tcBorders>
                    <w:top w:val="single" w:sz="2" w:space="0" w:color="808080"/>
                  </w:tcBorders>
                </w:tcPr>
                <w:p w:rsidR="00CF3A55" w:rsidRDefault="00CF3A55" w:rsidP="00CF3A55">
                  <w:pPr>
                    <w:pStyle w:val="Location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F3A55" w:rsidRPr="0018611A" w:rsidRDefault="00CF3A55" w:rsidP="00CF3A55">
                  <w:pPr>
                    <w:pStyle w:val="Location"/>
                    <w:rPr>
                      <w:rFonts w:ascii="Calibri" w:hAnsi="Calibri"/>
                      <w:sz w:val="22"/>
                      <w:szCs w:val="22"/>
                    </w:rPr>
                  </w:pPr>
                  <w:r w:rsidRPr="0018611A">
                    <w:rPr>
                      <w:rFonts w:ascii="Calibri" w:hAnsi="Calibri"/>
                      <w:sz w:val="22"/>
                      <w:szCs w:val="22"/>
                    </w:rPr>
                    <w:t>Lebanese International University (LIU)</w:t>
                  </w:r>
                </w:p>
              </w:tc>
              <w:tc>
                <w:tcPr>
                  <w:tcW w:w="3660" w:type="dxa"/>
                  <w:tcBorders>
                    <w:top w:val="single" w:sz="2" w:space="0" w:color="808080"/>
                  </w:tcBorders>
                  <w:shd w:val="clear" w:color="auto" w:fill="auto"/>
                </w:tcPr>
                <w:p w:rsidR="00CF3A55" w:rsidRPr="0082740C" w:rsidRDefault="00CF3A55" w:rsidP="00CF3A55">
                  <w:pPr>
                    <w:pStyle w:val="Dates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2740C">
                    <w:rPr>
                      <w:rFonts w:ascii="Times New Roman" w:hAnsi="Times New Roman"/>
                      <w:sz w:val="22"/>
                      <w:szCs w:val="22"/>
                    </w:rPr>
                    <w:t>Beirut, Lebanon</w:t>
                  </w:r>
                </w:p>
              </w:tc>
            </w:tr>
            <w:tr w:rsidR="00CF3A55" w:rsidRPr="00552546" w:rsidTr="00CF3A55">
              <w:trPr>
                <w:trHeight w:val="445"/>
              </w:trPr>
              <w:tc>
                <w:tcPr>
                  <w:tcW w:w="239" w:type="dxa"/>
                  <w:vMerge/>
                  <w:tcBorders>
                    <w:top w:val="single" w:sz="2" w:space="0" w:color="808080"/>
                  </w:tcBorders>
                </w:tcPr>
                <w:p w:rsidR="00CF3A55" w:rsidRPr="006500E4" w:rsidRDefault="00CF3A55" w:rsidP="00CF3A5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88" w:type="dxa"/>
                  <w:gridSpan w:val="2"/>
                  <w:tcBorders>
                    <w:top w:val="single" w:sz="2" w:space="0" w:color="808080"/>
                  </w:tcBorders>
                </w:tcPr>
                <w:p w:rsidR="00CF3A55" w:rsidRDefault="00CF3A55" w:rsidP="00CF3A55">
                  <w:pPr>
                    <w:pStyle w:val="Details"/>
                    <w:ind w:left="0" w:firstLine="0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F3A55" w:rsidRPr="006500E4" w:rsidRDefault="00CF3A55" w:rsidP="00CF3A55">
                  <w:pPr>
                    <w:pStyle w:val="Details"/>
                    <w:ind w:left="0" w:firstLine="0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CF3A55" w:rsidRPr="00552546" w:rsidTr="00CF3A55">
              <w:trPr>
                <w:trHeight w:val="80"/>
              </w:trPr>
              <w:tc>
                <w:tcPr>
                  <w:tcW w:w="9927" w:type="dxa"/>
                  <w:gridSpan w:val="3"/>
                  <w:tcBorders>
                    <w:top w:val="single" w:sz="2" w:space="0" w:color="808080"/>
                    <w:bottom w:val="single" w:sz="2" w:space="0" w:color="808080"/>
                  </w:tcBorders>
                  <w:shd w:val="clear" w:color="auto" w:fill="E6E6E6"/>
                </w:tcPr>
                <w:p w:rsidR="00CF3A55" w:rsidRPr="0082740C" w:rsidRDefault="00CF3A55" w:rsidP="00CF3A55">
                  <w:pPr>
                    <w:pStyle w:val="Heading1"/>
                    <w:rPr>
                      <w:sz w:val="24"/>
                      <w:szCs w:val="24"/>
                    </w:rPr>
                  </w:pPr>
                </w:p>
              </w:tc>
            </w:tr>
            <w:tr w:rsidR="00CF3A55" w:rsidRPr="00552546" w:rsidTr="00CF3A55">
              <w:trPr>
                <w:trHeight w:val="823"/>
              </w:trPr>
              <w:tc>
                <w:tcPr>
                  <w:tcW w:w="239" w:type="dxa"/>
                </w:tcPr>
                <w:p w:rsidR="00CF3A55" w:rsidRPr="006500E4" w:rsidRDefault="00CF3A55" w:rsidP="00CF3A5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88" w:type="dxa"/>
                  <w:gridSpan w:val="2"/>
                </w:tcPr>
                <w:p w:rsidR="00CF3A55" w:rsidRPr="006500E4" w:rsidRDefault="00CF3A55" w:rsidP="00CF3A55">
                  <w:pPr>
                    <w:pStyle w:val="Description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Date of birth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: 16 July 1984                           </w:t>
                  </w:r>
                  <w:r w:rsidRPr="006500E4">
                    <w:rPr>
                      <w:rFonts w:ascii="Times New Roman" w:hAnsi="Times New Roman"/>
                      <w:sz w:val="22"/>
                      <w:szCs w:val="22"/>
                    </w:rPr>
                    <w:t>Languages: Fluent 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n English and Arabic  </w:t>
                  </w:r>
                </w:p>
                <w:p w:rsidR="00CF3A55" w:rsidRDefault="00CF3A55" w:rsidP="00CF3A55">
                  <w:pPr>
                    <w:pStyle w:val="Description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Nationality: Lebanese, Brazilian                                   </w:t>
                  </w:r>
                </w:p>
                <w:p w:rsidR="00CF3A55" w:rsidRDefault="00CF3A55" w:rsidP="00CF3A55">
                  <w:pPr>
                    <w:pStyle w:val="Description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F3A55" w:rsidRPr="006500E4" w:rsidRDefault="00CF3A55" w:rsidP="00CF3A55">
                  <w:pPr>
                    <w:pStyle w:val="Description"/>
                    <w:jc w:val="lowKashida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44AAD" w:rsidRPr="00BA6C06" w:rsidRDefault="00944AAD" w:rsidP="00944AAD">
            <w:pPr>
              <w:spacing w:line="240" w:lineRule="auto"/>
            </w:pPr>
          </w:p>
        </w:tc>
        <w:tc>
          <w:tcPr>
            <w:tcW w:w="6028" w:type="dxa"/>
          </w:tcPr>
          <w:p w:rsidR="00944AAD" w:rsidRPr="00BC5B51" w:rsidRDefault="00944AAD" w:rsidP="00944AAD">
            <w:pPr>
              <w:pStyle w:val="Location"/>
              <w:rPr>
                <w:rFonts w:ascii="Calibri" w:hAnsi="Calibri"/>
                <w:sz w:val="28"/>
                <w:szCs w:val="28"/>
              </w:rPr>
            </w:pPr>
            <w:r w:rsidRPr="00BC5B51">
              <w:rPr>
                <w:rFonts w:ascii="Calibri" w:hAnsi="Calibri"/>
                <w:sz w:val="28"/>
                <w:szCs w:val="28"/>
              </w:rPr>
              <w:t xml:space="preserve">Arabic Computer Systems (ACS)/ Arabsoft                                             </w:t>
            </w:r>
          </w:p>
        </w:tc>
        <w:tc>
          <w:tcPr>
            <w:tcW w:w="3660" w:type="dxa"/>
          </w:tcPr>
          <w:p w:rsidR="00944AAD" w:rsidRPr="0082740C" w:rsidRDefault="00944AAD" w:rsidP="00944AAD">
            <w:pPr>
              <w:pStyle w:val="Date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February 2007 – January 2008</w:t>
            </w:r>
          </w:p>
          <w:p w:rsidR="00944AAD" w:rsidRPr="0082740C" w:rsidRDefault="00944AAD" w:rsidP="00944AAD">
            <w:pPr>
              <w:pStyle w:val="Dates"/>
              <w:rPr>
                <w:rFonts w:ascii="Times New Roman" w:hAnsi="Times New Roman"/>
                <w:sz w:val="20"/>
                <w:szCs w:val="20"/>
              </w:rPr>
            </w:pPr>
            <w:r w:rsidRPr="0082740C">
              <w:rPr>
                <w:rFonts w:ascii="Times New Roman" w:hAnsi="Times New Roman"/>
                <w:sz w:val="20"/>
                <w:szCs w:val="20"/>
              </w:rPr>
              <w:t>Riyadh, KSA</w:t>
            </w:r>
          </w:p>
          <w:p w:rsidR="00944AAD" w:rsidRPr="0082740C" w:rsidRDefault="00944AAD" w:rsidP="00944AAD">
            <w:pPr>
              <w:pStyle w:val="Date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AAD" w:rsidRPr="00BA6C06" w:rsidTr="00944AAD">
        <w:trPr>
          <w:trHeight w:val="75"/>
        </w:trPr>
        <w:tc>
          <w:tcPr>
            <w:tcW w:w="239" w:type="dxa"/>
            <w:vMerge/>
            <w:tcBorders>
              <w:top w:val="single" w:sz="2" w:space="0" w:color="808080"/>
            </w:tcBorders>
          </w:tcPr>
          <w:p w:rsidR="00944AAD" w:rsidRPr="00BA6C06" w:rsidRDefault="00944AAD" w:rsidP="00944AAD"/>
        </w:tc>
        <w:tc>
          <w:tcPr>
            <w:tcW w:w="6028" w:type="dxa"/>
          </w:tcPr>
          <w:p w:rsidR="00944AAD" w:rsidRPr="006500E4" w:rsidRDefault="00944AAD" w:rsidP="00944AAD">
            <w:pPr>
              <w:pStyle w:val="Position"/>
              <w:ind w:left="223"/>
              <w:rPr>
                <w:sz w:val="22"/>
                <w:szCs w:val="22"/>
              </w:rPr>
            </w:pPr>
            <w:r w:rsidRPr="006500E4">
              <w:rPr>
                <w:sz w:val="22"/>
                <w:szCs w:val="22"/>
              </w:rPr>
              <w:t>Account Manager</w:t>
            </w:r>
          </w:p>
          <w:p w:rsidR="00944AAD" w:rsidRPr="00E2029E" w:rsidRDefault="00944AAD" w:rsidP="00944AAD">
            <w:pPr>
              <w:pStyle w:val="Position"/>
              <w:rPr>
                <w:sz w:val="20"/>
                <w:szCs w:val="20"/>
              </w:rPr>
            </w:pPr>
          </w:p>
        </w:tc>
        <w:tc>
          <w:tcPr>
            <w:tcW w:w="3660" w:type="dxa"/>
          </w:tcPr>
          <w:p w:rsidR="00944AAD" w:rsidRPr="0082740C" w:rsidRDefault="00944AAD" w:rsidP="00944AAD">
            <w:pPr>
              <w:pStyle w:val="Date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AAD" w:rsidRPr="00BA6C06" w:rsidTr="00944AAD">
        <w:trPr>
          <w:trHeight w:val="459"/>
        </w:trPr>
        <w:tc>
          <w:tcPr>
            <w:tcW w:w="239" w:type="dxa"/>
            <w:vMerge/>
          </w:tcPr>
          <w:p w:rsidR="00944AAD" w:rsidRPr="00BA6C06" w:rsidRDefault="00944AAD" w:rsidP="00944AAD"/>
        </w:tc>
        <w:tc>
          <w:tcPr>
            <w:tcW w:w="9688" w:type="dxa"/>
            <w:gridSpan w:val="2"/>
          </w:tcPr>
          <w:p w:rsidR="00944AAD" w:rsidRPr="006500E4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Managed the sales responsi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bilities for the governmental, 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>educational</w:t>
            </w:r>
            <w:r>
              <w:rPr>
                <w:rFonts w:ascii="Times New Roman" w:hAnsi="Times New Roman"/>
                <w:sz w:val="22"/>
                <w:szCs w:val="22"/>
              </w:rPr>
              <w:t>, banking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and private 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 xml:space="preserve">sectors for Microsoft and Symantec products and solutions. </w:t>
            </w:r>
          </w:p>
          <w:p w:rsidR="00944AAD" w:rsidRPr="006500E4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Established Strategic long term relationships with new customers.</w:t>
            </w:r>
          </w:p>
          <w:p w:rsidR="00944AAD" w:rsidRPr="006500E4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Managed delivery teams for design, development, and implementation for several enterprise and medium projects for major customers.</w:t>
            </w:r>
          </w:p>
          <w:p w:rsidR="00944AAD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Researched &amp; wrote sales proposals and delivered strategic product and solution presentations to high-level executives that resulted in secure orders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44AAD" w:rsidRPr="006500E4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Sold and managed solutions involving software and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services for major new government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 xml:space="preserve"> accounts like King Saud University and Ministry of Telecommunications and for private companies such as Saudi Oger Ltd and municipalities that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wasn’t in the company’s portfolio 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>resulted in large dollar value contracts.</w:t>
            </w:r>
          </w:p>
          <w:p w:rsidR="00944AAD" w:rsidRPr="00C80BEA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Cultivated positive client-centered relationships to grow more repeated business and produce substantial growth in sales.</w:t>
            </w:r>
          </w:p>
        </w:tc>
      </w:tr>
      <w:tr w:rsidR="00944AAD" w:rsidRPr="00552546" w:rsidTr="00944AAD">
        <w:trPr>
          <w:trHeight w:val="2160"/>
        </w:trPr>
        <w:tc>
          <w:tcPr>
            <w:tcW w:w="239" w:type="dxa"/>
            <w:vMerge/>
          </w:tcPr>
          <w:p w:rsidR="00944AAD" w:rsidRPr="00BA6C06" w:rsidRDefault="00944AAD" w:rsidP="00944AAD"/>
        </w:tc>
        <w:tc>
          <w:tcPr>
            <w:tcW w:w="9688" w:type="dxa"/>
            <w:gridSpan w:val="2"/>
          </w:tcPr>
          <w:p w:rsidR="00944AAD" w:rsidRPr="006500E4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Achieved 106% of the yearly target, including a 200% in the last quarte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r, with above the average margin 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>and ranked 3</w:t>
            </w:r>
            <w:r w:rsidRPr="006500E4">
              <w:rPr>
                <w:rFonts w:ascii="Times New Roman" w:hAnsi="Times New Roman"/>
                <w:sz w:val="22"/>
                <w:szCs w:val="22"/>
                <w:vertAlign w:val="superscript"/>
              </w:rPr>
              <w:t>rd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among ACS</w:t>
            </w:r>
            <w:r w:rsidRPr="006500E4">
              <w:rPr>
                <w:rFonts w:ascii="Times New Roman" w:hAnsi="Times New Roman"/>
                <w:sz w:val="22"/>
                <w:szCs w:val="22"/>
              </w:rPr>
              <w:t xml:space="preserve"> sales achievers. </w:t>
            </w:r>
          </w:p>
          <w:p w:rsidR="00944AAD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6500E4">
              <w:rPr>
                <w:rFonts w:ascii="Times New Roman" w:hAnsi="Times New Roman"/>
                <w:sz w:val="22"/>
                <w:szCs w:val="22"/>
              </w:rPr>
              <w:t>Collected all invoices that were more than 90 days old that contributed significant values.</w:t>
            </w:r>
          </w:p>
          <w:p w:rsidR="00944AAD" w:rsidRPr="00875448" w:rsidRDefault="00944AAD" w:rsidP="00944AAD">
            <w:pPr>
              <w:pStyle w:val="Details"/>
              <w:numPr>
                <w:ilvl w:val="0"/>
                <w:numId w:val="1"/>
              </w:numPr>
              <w:tabs>
                <w:tab w:val="clear" w:pos="360"/>
                <w:tab w:val="num" w:pos="763"/>
              </w:tabs>
              <w:ind w:left="763"/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Holding Microsoft certificate in security initiative sales.</w:t>
            </w:r>
          </w:p>
        </w:tc>
      </w:tr>
      <w:tr w:rsidR="00944AAD" w:rsidRPr="00552546" w:rsidTr="00944AAD">
        <w:trPr>
          <w:trHeight w:val="80"/>
        </w:trPr>
        <w:tc>
          <w:tcPr>
            <w:tcW w:w="9927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E6E6E6"/>
          </w:tcPr>
          <w:p w:rsidR="00944AAD" w:rsidRPr="0082740C" w:rsidRDefault="00A0027D" w:rsidP="00944AAD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</w:tr>
    </w:tbl>
    <w:p w:rsidR="00C80BEA" w:rsidRDefault="00C80BEA" w:rsidP="00F7278E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0"/>
        <w:gridCol w:w="4730"/>
      </w:tblGrid>
      <w:tr w:rsidR="00A0027D" w:rsidTr="00A0027D">
        <w:trPr>
          <w:trHeight w:val="108"/>
        </w:trPr>
        <w:tc>
          <w:tcPr>
            <w:tcW w:w="4730" w:type="dxa"/>
            <w:tcBorders>
              <w:top w:val="nil"/>
              <w:left w:val="nil"/>
            </w:tcBorders>
          </w:tcPr>
          <w:p w:rsidR="00A0027D" w:rsidRPr="00A0027D" w:rsidRDefault="00A0027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BS – Telecommunication Engineering </w:t>
            </w:r>
          </w:p>
        </w:tc>
        <w:tc>
          <w:tcPr>
            <w:tcW w:w="4730" w:type="dxa"/>
            <w:tcBorders>
              <w:top w:val="nil"/>
              <w:right w:val="nil"/>
            </w:tcBorders>
          </w:tcPr>
          <w:p w:rsidR="00A0027D" w:rsidRDefault="00A002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2002 - 2006 </w:t>
            </w:r>
          </w:p>
        </w:tc>
      </w:tr>
      <w:tr w:rsidR="00A0027D" w:rsidTr="00A0027D">
        <w:trPr>
          <w:trHeight w:val="108"/>
        </w:trPr>
        <w:tc>
          <w:tcPr>
            <w:tcW w:w="4730" w:type="dxa"/>
            <w:tcBorders>
              <w:left w:val="nil"/>
            </w:tcBorders>
          </w:tcPr>
          <w:p w:rsidR="00A0027D" w:rsidRPr="00A0027D" w:rsidRDefault="00A0027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0027D">
              <w:rPr>
                <w:b/>
                <w:bCs/>
                <w:sz w:val="22"/>
                <w:szCs w:val="22"/>
              </w:rPr>
              <w:t xml:space="preserve">Lebanese International University (LIU) </w:t>
            </w:r>
          </w:p>
        </w:tc>
        <w:tc>
          <w:tcPr>
            <w:tcW w:w="4730" w:type="dxa"/>
            <w:tcBorders>
              <w:right w:val="nil"/>
            </w:tcBorders>
          </w:tcPr>
          <w:p w:rsidR="00A0027D" w:rsidRDefault="00A002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Beirut, Lebanon </w:t>
            </w:r>
          </w:p>
          <w:p w:rsidR="00A0027D" w:rsidRDefault="00A002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027D" w:rsidRDefault="00A002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27D">
        <w:trPr>
          <w:trHeight w:val="108"/>
        </w:trPr>
        <w:tc>
          <w:tcPr>
            <w:tcW w:w="4730" w:type="dxa"/>
          </w:tcPr>
          <w:p w:rsidR="00DF30DE" w:rsidRDefault="00DF30DE">
            <w:pPr>
              <w:pStyle w:val="Default"/>
              <w:rPr>
                <w:sz w:val="22"/>
                <w:szCs w:val="22"/>
              </w:rPr>
            </w:pPr>
          </w:p>
          <w:p w:rsidR="00A0027D" w:rsidRDefault="00A002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birth: 16 July 1984    </w:t>
            </w:r>
            <w:r w:rsidR="00DF30DE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4730" w:type="dxa"/>
          </w:tcPr>
          <w:p w:rsidR="00A0027D" w:rsidRDefault="00A002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27D">
        <w:trPr>
          <w:trHeight w:val="183"/>
        </w:trPr>
        <w:tc>
          <w:tcPr>
            <w:tcW w:w="4730" w:type="dxa"/>
          </w:tcPr>
          <w:p w:rsidR="00A0027D" w:rsidRDefault="00DF30D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Nationality: Brazilian, Lebanese</w:t>
            </w:r>
          </w:p>
        </w:tc>
        <w:tc>
          <w:tcPr>
            <w:tcW w:w="4730" w:type="dxa"/>
          </w:tcPr>
          <w:p w:rsidR="00A0027D" w:rsidRDefault="00A002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24B6" w:rsidRDefault="00DF30DE" w:rsidP="00C80BEA">
      <w:pPr>
        <w:pStyle w:val="Details"/>
        <w:ind w:left="0" w:firstLine="0"/>
        <w:jc w:val="lowKashi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Fluent in Arabic and English</w:t>
      </w:r>
    </w:p>
    <w:tbl>
      <w:tblPr>
        <w:tblpPr w:leftFromText="180" w:rightFromText="180" w:vertAnchor="text" w:horzAnchor="margin" w:tblpY="-670"/>
        <w:tblW w:w="9927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A0027D" w:rsidRPr="00552546" w:rsidTr="000970AD">
        <w:trPr>
          <w:trHeight w:val="80"/>
        </w:trPr>
        <w:tc>
          <w:tcPr>
            <w:tcW w:w="992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6E6E6"/>
          </w:tcPr>
          <w:p w:rsidR="00A0027D" w:rsidRPr="0082740C" w:rsidRDefault="00A0027D" w:rsidP="000970AD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Information</w:t>
            </w:r>
          </w:p>
        </w:tc>
      </w:tr>
    </w:tbl>
    <w:p w:rsidR="00F47233" w:rsidRPr="006500E4" w:rsidRDefault="00DF30DE" w:rsidP="00F472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Marital Status: Married </w:t>
      </w:r>
    </w:p>
    <w:sectPr w:rsidR="00F47233" w:rsidRPr="006500E4" w:rsidSect="0092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E4" w:rsidRDefault="001B02E4" w:rsidP="00262A8F">
      <w:pPr>
        <w:spacing w:line="240" w:lineRule="auto"/>
      </w:pPr>
      <w:r>
        <w:separator/>
      </w:r>
    </w:p>
  </w:endnote>
  <w:endnote w:type="continuationSeparator" w:id="0">
    <w:p w:rsidR="001B02E4" w:rsidRDefault="001B02E4" w:rsidP="0026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E4" w:rsidRDefault="001B02E4" w:rsidP="00262A8F">
      <w:pPr>
        <w:spacing w:line="240" w:lineRule="auto"/>
      </w:pPr>
      <w:r>
        <w:separator/>
      </w:r>
    </w:p>
  </w:footnote>
  <w:footnote w:type="continuationSeparator" w:id="0">
    <w:p w:rsidR="001B02E4" w:rsidRDefault="001B02E4" w:rsidP="00262A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C46"/>
    <w:multiLevelType w:val="hybridMultilevel"/>
    <w:tmpl w:val="4BA6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5861"/>
    <w:multiLevelType w:val="hybridMultilevel"/>
    <w:tmpl w:val="7DE8BE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E746E2A"/>
    <w:multiLevelType w:val="hybridMultilevel"/>
    <w:tmpl w:val="2DC0ADC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76CB4"/>
    <w:multiLevelType w:val="hybridMultilevel"/>
    <w:tmpl w:val="1A4ACEF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FF"/>
    <w:rsid w:val="00005286"/>
    <w:rsid w:val="00020DB6"/>
    <w:rsid w:val="0002143E"/>
    <w:rsid w:val="0003024E"/>
    <w:rsid w:val="000309BF"/>
    <w:rsid w:val="00030E30"/>
    <w:rsid w:val="000324B6"/>
    <w:rsid w:val="00037A74"/>
    <w:rsid w:val="00057163"/>
    <w:rsid w:val="00061473"/>
    <w:rsid w:val="00066B45"/>
    <w:rsid w:val="00071FB5"/>
    <w:rsid w:val="00072F6F"/>
    <w:rsid w:val="000848B1"/>
    <w:rsid w:val="00090AF6"/>
    <w:rsid w:val="000922DD"/>
    <w:rsid w:val="00093E60"/>
    <w:rsid w:val="00096F29"/>
    <w:rsid w:val="000B01B1"/>
    <w:rsid w:val="000C6D7E"/>
    <w:rsid w:val="000D3BCB"/>
    <w:rsid w:val="000D7A8F"/>
    <w:rsid w:val="000D7FED"/>
    <w:rsid w:val="000E0591"/>
    <w:rsid w:val="000E0CDA"/>
    <w:rsid w:val="000F018D"/>
    <w:rsid w:val="001202E0"/>
    <w:rsid w:val="0012551D"/>
    <w:rsid w:val="001259E2"/>
    <w:rsid w:val="00132C32"/>
    <w:rsid w:val="00140FE9"/>
    <w:rsid w:val="00142216"/>
    <w:rsid w:val="00143332"/>
    <w:rsid w:val="00150565"/>
    <w:rsid w:val="001520BA"/>
    <w:rsid w:val="00161BE8"/>
    <w:rsid w:val="00177BF1"/>
    <w:rsid w:val="0018611A"/>
    <w:rsid w:val="0019184A"/>
    <w:rsid w:val="00192FCB"/>
    <w:rsid w:val="00194E12"/>
    <w:rsid w:val="001A1C58"/>
    <w:rsid w:val="001B02E4"/>
    <w:rsid w:val="001B6F94"/>
    <w:rsid w:val="001C34C6"/>
    <w:rsid w:val="001C3DBE"/>
    <w:rsid w:val="001C48F3"/>
    <w:rsid w:val="001C6208"/>
    <w:rsid w:val="001C6BA0"/>
    <w:rsid w:val="001D2F97"/>
    <w:rsid w:val="001D3009"/>
    <w:rsid w:val="001D6750"/>
    <w:rsid w:val="001E67CB"/>
    <w:rsid w:val="00201137"/>
    <w:rsid w:val="00216DAC"/>
    <w:rsid w:val="00220BF1"/>
    <w:rsid w:val="00224F45"/>
    <w:rsid w:val="0023540D"/>
    <w:rsid w:val="002411C2"/>
    <w:rsid w:val="0024238F"/>
    <w:rsid w:val="00260054"/>
    <w:rsid w:val="00262A8F"/>
    <w:rsid w:val="00262D5D"/>
    <w:rsid w:val="00263ABC"/>
    <w:rsid w:val="002765F6"/>
    <w:rsid w:val="0028243F"/>
    <w:rsid w:val="002955A6"/>
    <w:rsid w:val="002A0FF2"/>
    <w:rsid w:val="002A7724"/>
    <w:rsid w:val="002A7741"/>
    <w:rsid w:val="002B0130"/>
    <w:rsid w:val="002B558D"/>
    <w:rsid w:val="002B6090"/>
    <w:rsid w:val="002B6C72"/>
    <w:rsid w:val="002C22B8"/>
    <w:rsid w:val="002C264E"/>
    <w:rsid w:val="002C44E2"/>
    <w:rsid w:val="002E1630"/>
    <w:rsid w:val="002E2092"/>
    <w:rsid w:val="002E405C"/>
    <w:rsid w:val="002E45E5"/>
    <w:rsid w:val="002F0C29"/>
    <w:rsid w:val="002F3104"/>
    <w:rsid w:val="00301714"/>
    <w:rsid w:val="00305820"/>
    <w:rsid w:val="003222B7"/>
    <w:rsid w:val="00332A47"/>
    <w:rsid w:val="003472B9"/>
    <w:rsid w:val="00354DA9"/>
    <w:rsid w:val="0036703B"/>
    <w:rsid w:val="003764C3"/>
    <w:rsid w:val="00383D9E"/>
    <w:rsid w:val="0039119D"/>
    <w:rsid w:val="003A5643"/>
    <w:rsid w:val="003A7BF4"/>
    <w:rsid w:val="003B0D6A"/>
    <w:rsid w:val="003B490C"/>
    <w:rsid w:val="003C0286"/>
    <w:rsid w:val="003C2047"/>
    <w:rsid w:val="003C6035"/>
    <w:rsid w:val="003C6F94"/>
    <w:rsid w:val="003D0AEF"/>
    <w:rsid w:val="003E0F3E"/>
    <w:rsid w:val="003F1C68"/>
    <w:rsid w:val="003F3CB0"/>
    <w:rsid w:val="003F4F31"/>
    <w:rsid w:val="003F796E"/>
    <w:rsid w:val="00406F88"/>
    <w:rsid w:val="00426BE0"/>
    <w:rsid w:val="00433A9A"/>
    <w:rsid w:val="00440D3F"/>
    <w:rsid w:val="00446FD3"/>
    <w:rsid w:val="004470EA"/>
    <w:rsid w:val="00455B78"/>
    <w:rsid w:val="00462B39"/>
    <w:rsid w:val="00463D20"/>
    <w:rsid w:val="00464DB6"/>
    <w:rsid w:val="00465800"/>
    <w:rsid w:val="004B6BB1"/>
    <w:rsid w:val="004B707C"/>
    <w:rsid w:val="004C393D"/>
    <w:rsid w:val="004C72D2"/>
    <w:rsid w:val="004D2AF5"/>
    <w:rsid w:val="004E4F7F"/>
    <w:rsid w:val="00511E4F"/>
    <w:rsid w:val="005159BC"/>
    <w:rsid w:val="00520985"/>
    <w:rsid w:val="005339D5"/>
    <w:rsid w:val="0053504E"/>
    <w:rsid w:val="00535E4F"/>
    <w:rsid w:val="0055315E"/>
    <w:rsid w:val="00555BB6"/>
    <w:rsid w:val="005637C2"/>
    <w:rsid w:val="0056768D"/>
    <w:rsid w:val="005768AE"/>
    <w:rsid w:val="00576C8E"/>
    <w:rsid w:val="00580053"/>
    <w:rsid w:val="0058515B"/>
    <w:rsid w:val="00586B92"/>
    <w:rsid w:val="00586C30"/>
    <w:rsid w:val="00587637"/>
    <w:rsid w:val="00594E6E"/>
    <w:rsid w:val="005A4E4A"/>
    <w:rsid w:val="005B2572"/>
    <w:rsid w:val="005B405D"/>
    <w:rsid w:val="005B4E01"/>
    <w:rsid w:val="005C2077"/>
    <w:rsid w:val="005F3C96"/>
    <w:rsid w:val="005F6D87"/>
    <w:rsid w:val="006034A0"/>
    <w:rsid w:val="006044AE"/>
    <w:rsid w:val="006126C3"/>
    <w:rsid w:val="006242BC"/>
    <w:rsid w:val="00632059"/>
    <w:rsid w:val="006500E4"/>
    <w:rsid w:val="0065204F"/>
    <w:rsid w:val="00665CEC"/>
    <w:rsid w:val="00667D35"/>
    <w:rsid w:val="00673E5A"/>
    <w:rsid w:val="00675939"/>
    <w:rsid w:val="00677A24"/>
    <w:rsid w:val="006928B6"/>
    <w:rsid w:val="00694AA6"/>
    <w:rsid w:val="006B0B0E"/>
    <w:rsid w:val="006B1372"/>
    <w:rsid w:val="006B3DFF"/>
    <w:rsid w:val="006B68E7"/>
    <w:rsid w:val="006C2022"/>
    <w:rsid w:val="006C2055"/>
    <w:rsid w:val="006C4D57"/>
    <w:rsid w:val="006E5EF4"/>
    <w:rsid w:val="006E689C"/>
    <w:rsid w:val="006E6C7E"/>
    <w:rsid w:val="006F6C61"/>
    <w:rsid w:val="00704E63"/>
    <w:rsid w:val="007073A1"/>
    <w:rsid w:val="00711313"/>
    <w:rsid w:val="00711B15"/>
    <w:rsid w:val="00712FE8"/>
    <w:rsid w:val="007153A9"/>
    <w:rsid w:val="00716F0B"/>
    <w:rsid w:val="007250F7"/>
    <w:rsid w:val="007301A5"/>
    <w:rsid w:val="00745CBD"/>
    <w:rsid w:val="00746585"/>
    <w:rsid w:val="00746BAA"/>
    <w:rsid w:val="007566D4"/>
    <w:rsid w:val="007732ED"/>
    <w:rsid w:val="00775E4C"/>
    <w:rsid w:val="00776556"/>
    <w:rsid w:val="007977DF"/>
    <w:rsid w:val="007A1662"/>
    <w:rsid w:val="007B3F35"/>
    <w:rsid w:val="007B50D0"/>
    <w:rsid w:val="007C0435"/>
    <w:rsid w:val="007D0B19"/>
    <w:rsid w:val="007E3452"/>
    <w:rsid w:val="007E6F1A"/>
    <w:rsid w:val="00807881"/>
    <w:rsid w:val="00815284"/>
    <w:rsid w:val="0082118D"/>
    <w:rsid w:val="008267A4"/>
    <w:rsid w:val="0082740C"/>
    <w:rsid w:val="00827D73"/>
    <w:rsid w:val="00830A48"/>
    <w:rsid w:val="00864EBC"/>
    <w:rsid w:val="00867F49"/>
    <w:rsid w:val="008707B0"/>
    <w:rsid w:val="00872B82"/>
    <w:rsid w:val="00873535"/>
    <w:rsid w:val="00875448"/>
    <w:rsid w:val="00883513"/>
    <w:rsid w:val="008860B5"/>
    <w:rsid w:val="00896F09"/>
    <w:rsid w:val="008A42EA"/>
    <w:rsid w:val="008A521E"/>
    <w:rsid w:val="008B0D44"/>
    <w:rsid w:val="008C3AA2"/>
    <w:rsid w:val="008C3AC0"/>
    <w:rsid w:val="008C4E71"/>
    <w:rsid w:val="008D01E9"/>
    <w:rsid w:val="008D4BCD"/>
    <w:rsid w:val="008E0880"/>
    <w:rsid w:val="008E342B"/>
    <w:rsid w:val="008E73A5"/>
    <w:rsid w:val="00912403"/>
    <w:rsid w:val="00925A2D"/>
    <w:rsid w:val="009265DA"/>
    <w:rsid w:val="00931151"/>
    <w:rsid w:val="00931218"/>
    <w:rsid w:val="00931A70"/>
    <w:rsid w:val="009414A0"/>
    <w:rsid w:val="009431E7"/>
    <w:rsid w:val="00943D92"/>
    <w:rsid w:val="0094490C"/>
    <w:rsid w:val="00944AAD"/>
    <w:rsid w:val="00951743"/>
    <w:rsid w:val="00962B17"/>
    <w:rsid w:val="00980775"/>
    <w:rsid w:val="00991975"/>
    <w:rsid w:val="009A0D81"/>
    <w:rsid w:val="009A1AA1"/>
    <w:rsid w:val="009C36CA"/>
    <w:rsid w:val="009C6952"/>
    <w:rsid w:val="009F0F2A"/>
    <w:rsid w:val="009F14C5"/>
    <w:rsid w:val="009F6E5F"/>
    <w:rsid w:val="00A0027D"/>
    <w:rsid w:val="00A0334F"/>
    <w:rsid w:val="00A07E41"/>
    <w:rsid w:val="00A14844"/>
    <w:rsid w:val="00A203F0"/>
    <w:rsid w:val="00A22E45"/>
    <w:rsid w:val="00A2345E"/>
    <w:rsid w:val="00A325FC"/>
    <w:rsid w:val="00A33B0E"/>
    <w:rsid w:val="00A36DC9"/>
    <w:rsid w:val="00A44D67"/>
    <w:rsid w:val="00A46320"/>
    <w:rsid w:val="00A5004D"/>
    <w:rsid w:val="00A622CC"/>
    <w:rsid w:val="00A675F4"/>
    <w:rsid w:val="00A804F6"/>
    <w:rsid w:val="00A95141"/>
    <w:rsid w:val="00AA48DB"/>
    <w:rsid w:val="00AA4EEE"/>
    <w:rsid w:val="00AB6AA2"/>
    <w:rsid w:val="00AB6B9B"/>
    <w:rsid w:val="00AC0EAB"/>
    <w:rsid w:val="00AC284E"/>
    <w:rsid w:val="00AC4116"/>
    <w:rsid w:val="00AD430F"/>
    <w:rsid w:val="00AD5163"/>
    <w:rsid w:val="00AE766E"/>
    <w:rsid w:val="00AF2251"/>
    <w:rsid w:val="00B059CD"/>
    <w:rsid w:val="00B07E5B"/>
    <w:rsid w:val="00B119EE"/>
    <w:rsid w:val="00B254C4"/>
    <w:rsid w:val="00B267A5"/>
    <w:rsid w:val="00B3314D"/>
    <w:rsid w:val="00B34665"/>
    <w:rsid w:val="00B35873"/>
    <w:rsid w:val="00B35F4C"/>
    <w:rsid w:val="00B4011C"/>
    <w:rsid w:val="00B45E11"/>
    <w:rsid w:val="00B46FE0"/>
    <w:rsid w:val="00B637F0"/>
    <w:rsid w:val="00B71B96"/>
    <w:rsid w:val="00B802E5"/>
    <w:rsid w:val="00B81D18"/>
    <w:rsid w:val="00BC11F0"/>
    <w:rsid w:val="00BC42C1"/>
    <w:rsid w:val="00BC5B51"/>
    <w:rsid w:val="00BD1982"/>
    <w:rsid w:val="00BE0B9C"/>
    <w:rsid w:val="00BE2580"/>
    <w:rsid w:val="00BF1339"/>
    <w:rsid w:val="00BF474C"/>
    <w:rsid w:val="00BF51A1"/>
    <w:rsid w:val="00BF6CC6"/>
    <w:rsid w:val="00C010AE"/>
    <w:rsid w:val="00C23D84"/>
    <w:rsid w:val="00C37FC2"/>
    <w:rsid w:val="00C4422E"/>
    <w:rsid w:val="00C533D2"/>
    <w:rsid w:val="00C560CF"/>
    <w:rsid w:val="00C56576"/>
    <w:rsid w:val="00C60F4F"/>
    <w:rsid w:val="00C6480E"/>
    <w:rsid w:val="00C703C3"/>
    <w:rsid w:val="00C7629D"/>
    <w:rsid w:val="00C80BEA"/>
    <w:rsid w:val="00C871DF"/>
    <w:rsid w:val="00CA2CE0"/>
    <w:rsid w:val="00CB38F3"/>
    <w:rsid w:val="00CB5C66"/>
    <w:rsid w:val="00CC5817"/>
    <w:rsid w:val="00CD2BA0"/>
    <w:rsid w:val="00CE6B46"/>
    <w:rsid w:val="00CF3A55"/>
    <w:rsid w:val="00D10D85"/>
    <w:rsid w:val="00D121F9"/>
    <w:rsid w:val="00D16043"/>
    <w:rsid w:val="00D16C09"/>
    <w:rsid w:val="00D25107"/>
    <w:rsid w:val="00D2565B"/>
    <w:rsid w:val="00D379A6"/>
    <w:rsid w:val="00D47DD1"/>
    <w:rsid w:val="00D52992"/>
    <w:rsid w:val="00D55C40"/>
    <w:rsid w:val="00D5643F"/>
    <w:rsid w:val="00D65BAE"/>
    <w:rsid w:val="00D66D39"/>
    <w:rsid w:val="00D676FD"/>
    <w:rsid w:val="00D90C8F"/>
    <w:rsid w:val="00D90D5D"/>
    <w:rsid w:val="00DA02F6"/>
    <w:rsid w:val="00DC34F8"/>
    <w:rsid w:val="00DF23FC"/>
    <w:rsid w:val="00DF30DE"/>
    <w:rsid w:val="00DF7ED6"/>
    <w:rsid w:val="00E0650C"/>
    <w:rsid w:val="00E130B7"/>
    <w:rsid w:val="00E136E6"/>
    <w:rsid w:val="00E16049"/>
    <w:rsid w:val="00E225A7"/>
    <w:rsid w:val="00E311C3"/>
    <w:rsid w:val="00E37625"/>
    <w:rsid w:val="00E47A8B"/>
    <w:rsid w:val="00E5093E"/>
    <w:rsid w:val="00E549AB"/>
    <w:rsid w:val="00E70219"/>
    <w:rsid w:val="00E77BAD"/>
    <w:rsid w:val="00E828E4"/>
    <w:rsid w:val="00E917A8"/>
    <w:rsid w:val="00EC3437"/>
    <w:rsid w:val="00EC7FEB"/>
    <w:rsid w:val="00ED543B"/>
    <w:rsid w:val="00EE58A0"/>
    <w:rsid w:val="00EF1EA1"/>
    <w:rsid w:val="00EF4867"/>
    <w:rsid w:val="00F14E9C"/>
    <w:rsid w:val="00F20C1A"/>
    <w:rsid w:val="00F2263F"/>
    <w:rsid w:val="00F24FF2"/>
    <w:rsid w:val="00F26BBF"/>
    <w:rsid w:val="00F33762"/>
    <w:rsid w:val="00F47233"/>
    <w:rsid w:val="00F55D05"/>
    <w:rsid w:val="00F7278E"/>
    <w:rsid w:val="00F74A79"/>
    <w:rsid w:val="00F767CD"/>
    <w:rsid w:val="00F82EF9"/>
    <w:rsid w:val="00F83E34"/>
    <w:rsid w:val="00F93213"/>
    <w:rsid w:val="00F968C0"/>
    <w:rsid w:val="00FA5289"/>
    <w:rsid w:val="00FB6122"/>
    <w:rsid w:val="00FC45CD"/>
    <w:rsid w:val="00FD4E60"/>
    <w:rsid w:val="00FD7825"/>
    <w:rsid w:val="00FD7888"/>
    <w:rsid w:val="00FE2E13"/>
    <w:rsid w:val="00FE595E"/>
    <w:rsid w:val="00FE61A3"/>
    <w:rsid w:val="00FE7559"/>
    <w:rsid w:val="00FF1FE0"/>
    <w:rsid w:val="00FF3E8F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FF"/>
    <w:pPr>
      <w:spacing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6B3DFF"/>
    <w:pPr>
      <w:spacing w:before="6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3DFF"/>
    <w:rPr>
      <w:color w:val="0000FF"/>
      <w:u w:val="single"/>
    </w:rPr>
  </w:style>
  <w:style w:type="paragraph" w:customStyle="1" w:styleId="Address1">
    <w:name w:val="Address 1"/>
    <w:basedOn w:val="Normal"/>
    <w:rsid w:val="006B3DFF"/>
    <w:pPr>
      <w:spacing w:line="200" w:lineRule="atLeast"/>
    </w:pPr>
    <w:rPr>
      <w:rFonts w:ascii="Times New Roman" w:hAnsi="Times New Roman"/>
      <w:spacing w:val="0"/>
      <w:szCs w:val="20"/>
    </w:rPr>
  </w:style>
  <w:style w:type="paragraph" w:customStyle="1" w:styleId="Address2">
    <w:name w:val="Address 2"/>
    <w:basedOn w:val="Normal"/>
    <w:rsid w:val="006B3DFF"/>
    <w:pPr>
      <w:spacing w:line="200" w:lineRule="atLeast"/>
    </w:pPr>
    <w:rPr>
      <w:rFonts w:ascii="Times New Roman" w:hAnsi="Times New Roman"/>
      <w:spacing w:val="0"/>
      <w:szCs w:val="20"/>
    </w:rPr>
  </w:style>
  <w:style w:type="character" w:customStyle="1" w:styleId="Heading1Char">
    <w:name w:val="Heading 1 Char"/>
    <w:link w:val="Heading1"/>
    <w:rsid w:val="006B3DFF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Details">
    <w:name w:val="Details"/>
    <w:basedOn w:val="Normal"/>
    <w:rsid w:val="006B3DFF"/>
    <w:pPr>
      <w:spacing w:before="20" w:after="60"/>
      <w:ind w:left="288" w:hanging="288"/>
      <w:contextualSpacing/>
    </w:pPr>
  </w:style>
  <w:style w:type="paragraph" w:customStyle="1" w:styleId="Descriptionwspace">
    <w:name w:val="Description w/space"/>
    <w:basedOn w:val="Normal"/>
    <w:rsid w:val="006B3DFF"/>
    <w:pPr>
      <w:spacing w:before="60" w:after="160"/>
    </w:pPr>
    <w:rPr>
      <w:szCs w:val="20"/>
    </w:rPr>
  </w:style>
  <w:style w:type="paragraph" w:customStyle="1" w:styleId="Name">
    <w:name w:val="Name"/>
    <w:basedOn w:val="Normal"/>
    <w:next w:val="Normal"/>
    <w:autoRedefine/>
    <w:rsid w:val="006B3DFF"/>
    <w:pPr>
      <w:spacing w:line="240" w:lineRule="auto"/>
    </w:pPr>
    <w:rPr>
      <w:rFonts w:ascii="Arial" w:hAnsi="Arial" w:cs="Arial"/>
      <w:b/>
      <w:bCs/>
      <w:color w:val="003366"/>
      <w:spacing w:val="-15"/>
      <w:sz w:val="40"/>
      <w:szCs w:val="40"/>
    </w:rPr>
  </w:style>
  <w:style w:type="paragraph" w:customStyle="1" w:styleId="Position">
    <w:name w:val="Position"/>
    <w:basedOn w:val="Normal"/>
    <w:rsid w:val="006B3DFF"/>
    <w:pPr>
      <w:spacing w:before="60"/>
    </w:pPr>
    <w:rPr>
      <w:b/>
    </w:rPr>
  </w:style>
  <w:style w:type="paragraph" w:styleId="ListParagraph">
    <w:name w:val="List Paragraph"/>
    <w:basedOn w:val="Normal"/>
    <w:uiPriority w:val="34"/>
    <w:qFormat/>
    <w:rsid w:val="006B3DFF"/>
    <w:pPr>
      <w:ind w:left="720"/>
      <w:contextualSpacing/>
    </w:pPr>
  </w:style>
  <w:style w:type="paragraph" w:customStyle="1" w:styleId="Dates">
    <w:name w:val="Dates"/>
    <w:basedOn w:val="Normal"/>
    <w:link w:val="DatesCharChar"/>
    <w:rsid w:val="006B3DFF"/>
    <w:pPr>
      <w:spacing w:before="60"/>
      <w:jc w:val="right"/>
    </w:pPr>
  </w:style>
  <w:style w:type="character" w:customStyle="1" w:styleId="DatesCharChar">
    <w:name w:val="Dates Char Char"/>
    <w:link w:val="Dates"/>
    <w:rsid w:val="006B3DFF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Location">
    <w:name w:val="Location"/>
    <w:basedOn w:val="Normal"/>
    <w:rsid w:val="006B3DFF"/>
    <w:rPr>
      <w:i/>
    </w:rPr>
  </w:style>
  <w:style w:type="paragraph" w:customStyle="1" w:styleId="Description">
    <w:name w:val="Description"/>
    <w:basedOn w:val="Normal"/>
    <w:rsid w:val="00F47233"/>
    <w:pPr>
      <w:spacing w:before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12FE8"/>
  </w:style>
  <w:style w:type="character" w:customStyle="1" w:styleId="DocumentMapChar">
    <w:name w:val="Document Map Char"/>
    <w:link w:val="DocumentMap"/>
    <w:uiPriority w:val="99"/>
    <w:semiHidden/>
    <w:rsid w:val="00712FE8"/>
    <w:rPr>
      <w:rFonts w:ascii="Tahoma" w:eastAsia="Times New Roman" w:hAnsi="Tahoma" w:cs="Tahoma"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32"/>
    <w:pPr>
      <w:spacing w:line="240" w:lineRule="auto"/>
    </w:pPr>
  </w:style>
  <w:style w:type="character" w:customStyle="1" w:styleId="BalloonTextChar">
    <w:name w:val="Balloon Text Char"/>
    <w:link w:val="BalloonText"/>
    <w:uiPriority w:val="99"/>
    <w:semiHidden/>
    <w:rsid w:val="00143332"/>
    <w:rPr>
      <w:rFonts w:ascii="Tahoma" w:eastAsia="Times New Roman" w:hAnsi="Tahoma" w:cs="Tahoma"/>
      <w:spacing w:val="1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A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2A8F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62A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2A8F"/>
    <w:rPr>
      <w:rFonts w:ascii="Tahoma" w:eastAsia="Times New Roman" w:hAnsi="Tahoma" w:cs="Times New Roman"/>
      <w:spacing w:val="1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A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A8F"/>
    <w:rPr>
      <w:rFonts w:ascii="Tahoma" w:eastAsia="Times New Roman" w:hAnsi="Tahoma" w:cs="Times New Roman"/>
      <w:spacing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A8F"/>
    <w:rPr>
      <w:rFonts w:ascii="Tahoma" w:eastAsia="Times New Roman" w:hAnsi="Tahoma" w:cs="Times New Roman"/>
      <w:b/>
      <w:bCs/>
      <w:spacing w:val="10"/>
    </w:rPr>
  </w:style>
  <w:style w:type="paragraph" w:customStyle="1" w:styleId="Default">
    <w:name w:val="Default"/>
    <w:rsid w:val="00A0027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FF"/>
    <w:pPr>
      <w:spacing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6B3DFF"/>
    <w:pPr>
      <w:spacing w:before="6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3DFF"/>
    <w:rPr>
      <w:color w:val="0000FF"/>
      <w:u w:val="single"/>
    </w:rPr>
  </w:style>
  <w:style w:type="paragraph" w:customStyle="1" w:styleId="Address1">
    <w:name w:val="Address 1"/>
    <w:basedOn w:val="Normal"/>
    <w:rsid w:val="006B3DFF"/>
    <w:pPr>
      <w:spacing w:line="200" w:lineRule="atLeast"/>
    </w:pPr>
    <w:rPr>
      <w:rFonts w:ascii="Times New Roman" w:hAnsi="Times New Roman"/>
      <w:spacing w:val="0"/>
      <w:szCs w:val="20"/>
    </w:rPr>
  </w:style>
  <w:style w:type="paragraph" w:customStyle="1" w:styleId="Address2">
    <w:name w:val="Address 2"/>
    <w:basedOn w:val="Normal"/>
    <w:rsid w:val="006B3DFF"/>
    <w:pPr>
      <w:spacing w:line="200" w:lineRule="atLeast"/>
    </w:pPr>
    <w:rPr>
      <w:rFonts w:ascii="Times New Roman" w:hAnsi="Times New Roman"/>
      <w:spacing w:val="0"/>
      <w:szCs w:val="20"/>
    </w:rPr>
  </w:style>
  <w:style w:type="character" w:customStyle="1" w:styleId="Heading1Char">
    <w:name w:val="Heading 1 Char"/>
    <w:link w:val="Heading1"/>
    <w:rsid w:val="006B3DFF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Details">
    <w:name w:val="Details"/>
    <w:basedOn w:val="Normal"/>
    <w:rsid w:val="006B3DFF"/>
    <w:pPr>
      <w:spacing w:before="20" w:after="60"/>
      <w:ind w:left="288" w:hanging="288"/>
      <w:contextualSpacing/>
    </w:pPr>
  </w:style>
  <w:style w:type="paragraph" w:customStyle="1" w:styleId="Descriptionwspace">
    <w:name w:val="Description w/space"/>
    <w:basedOn w:val="Normal"/>
    <w:rsid w:val="006B3DFF"/>
    <w:pPr>
      <w:spacing w:before="60" w:after="160"/>
    </w:pPr>
    <w:rPr>
      <w:szCs w:val="20"/>
    </w:rPr>
  </w:style>
  <w:style w:type="paragraph" w:customStyle="1" w:styleId="Name">
    <w:name w:val="Name"/>
    <w:basedOn w:val="Normal"/>
    <w:next w:val="Normal"/>
    <w:autoRedefine/>
    <w:rsid w:val="006B3DFF"/>
    <w:pPr>
      <w:spacing w:line="240" w:lineRule="auto"/>
    </w:pPr>
    <w:rPr>
      <w:rFonts w:ascii="Arial" w:hAnsi="Arial" w:cs="Arial"/>
      <w:b/>
      <w:bCs/>
      <w:color w:val="003366"/>
      <w:spacing w:val="-15"/>
      <w:sz w:val="40"/>
      <w:szCs w:val="40"/>
    </w:rPr>
  </w:style>
  <w:style w:type="paragraph" w:customStyle="1" w:styleId="Position">
    <w:name w:val="Position"/>
    <w:basedOn w:val="Normal"/>
    <w:rsid w:val="006B3DFF"/>
    <w:pPr>
      <w:spacing w:before="60"/>
    </w:pPr>
    <w:rPr>
      <w:b/>
    </w:rPr>
  </w:style>
  <w:style w:type="paragraph" w:styleId="ListParagraph">
    <w:name w:val="List Paragraph"/>
    <w:basedOn w:val="Normal"/>
    <w:uiPriority w:val="34"/>
    <w:qFormat/>
    <w:rsid w:val="006B3DFF"/>
    <w:pPr>
      <w:ind w:left="720"/>
      <w:contextualSpacing/>
    </w:pPr>
  </w:style>
  <w:style w:type="paragraph" w:customStyle="1" w:styleId="Dates">
    <w:name w:val="Dates"/>
    <w:basedOn w:val="Normal"/>
    <w:link w:val="DatesCharChar"/>
    <w:rsid w:val="006B3DFF"/>
    <w:pPr>
      <w:spacing w:before="60"/>
      <w:jc w:val="right"/>
    </w:pPr>
  </w:style>
  <w:style w:type="character" w:customStyle="1" w:styleId="DatesCharChar">
    <w:name w:val="Dates Char Char"/>
    <w:link w:val="Dates"/>
    <w:rsid w:val="006B3DFF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Location">
    <w:name w:val="Location"/>
    <w:basedOn w:val="Normal"/>
    <w:rsid w:val="006B3DFF"/>
    <w:rPr>
      <w:i/>
    </w:rPr>
  </w:style>
  <w:style w:type="paragraph" w:customStyle="1" w:styleId="Description">
    <w:name w:val="Description"/>
    <w:basedOn w:val="Normal"/>
    <w:rsid w:val="00F47233"/>
    <w:pPr>
      <w:spacing w:before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12FE8"/>
  </w:style>
  <w:style w:type="character" w:customStyle="1" w:styleId="DocumentMapChar">
    <w:name w:val="Document Map Char"/>
    <w:link w:val="DocumentMap"/>
    <w:uiPriority w:val="99"/>
    <w:semiHidden/>
    <w:rsid w:val="00712FE8"/>
    <w:rPr>
      <w:rFonts w:ascii="Tahoma" w:eastAsia="Times New Roman" w:hAnsi="Tahoma" w:cs="Tahoma"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32"/>
    <w:pPr>
      <w:spacing w:line="240" w:lineRule="auto"/>
    </w:pPr>
  </w:style>
  <w:style w:type="character" w:customStyle="1" w:styleId="BalloonTextChar">
    <w:name w:val="Balloon Text Char"/>
    <w:link w:val="BalloonText"/>
    <w:uiPriority w:val="99"/>
    <w:semiHidden/>
    <w:rsid w:val="00143332"/>
    <w:rPr>
      <w:rFonts w:ascii="Tahoma" w:eastAsia="Times New Roman" w:hAnsi="Tahoma" w:cs="Tahoma"/>
      <w:spacing w:val="1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A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2A8F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62A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2A8F"/>
    <w:rPr>
      <w:rFonts w:ascii="Tahoma" w:eastAsia="Times New Roman" w:hAnsi="Tahoma" w:cs="Times New Roman"/>
      <w:spacing w:val="1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A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A8F"/>
    <w:rPr>
      <w:rFonts w:ascii="Tahoma" w:eastAsia="Times New Roman" w:hAnsi="Tahoma" w:cs="Times New Roman"/>
      <w:spacing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A8F"/>
    <w:rPr>
      <w:rFonts w:ascii="Tahoma" w:eastAsia="Times New Roman" w:hAnsi="Tahoma" w:cs="Times New Roman"/>
      <w:b/>
      <w:bCs/>
      <w:spacing w:val="10"/>
    </w:rPr>
  </w:style>
  <w:style w:type="paragraph" w:customStyle="1" w:styleId="Default">
    <w:name w:val="Default"/>
    <w:rsid w:val="00A0027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fan-aboultaif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3313-8161-4192-8758-B12B9B99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1444</Words>
  <Characters>8237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9662</CharactersWithSpaces>
  <SharedDoc>false</SharedDoc>
  <HLinks>
    <vt:vector size="6" baseType="variant"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mailto:erfan-aboultaif@hotmail.com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intel</cp:lastModifiedBy>
  <cp:revision>5</cp:revision>
  <cp:lastPrinted>2019-11-13T12:10:00Z</cp:lastPrinted>
  <dcterms:created xsi:type="dcterms:W3CDTF">2019-11-13T12:12:00Z</dcterms:created>
  <dcterms:modified xsi:type="dcterms:W3CDTF">2019-12-11T19:28:00Z</dcterms:modified>
</cp:coreProperties>
</file>