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076DA" w14:textId="77777777" w:rsidR="00D06709" w:rsidRPr="00DF1CB4" w:rsidRDefault="00D06709" w:rsidP="00DF1CB4">
      <w:pPr>
        <w:rPr>
          <w:sz w:val="8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2"/>
        <w:gridCol w:w="284"/>
        <w:gridCol w:w="141"/>
        <w:gridCol w:w="2130"/>
        <w:gridCol w:w="138"/>
        <w:gridCol w:w="284"/>
        <w:gridCol w:w="142"/>
        <w:gridCol w:w="2126"/>
        <w:gridCol w:w="142"/>
        <w:gridCol w:w="317"/>
        <w:gridCol w:w="142"/>
        <w:gridCol w:w="958"/>
        <w:gridCol w:w="284"/>
        <w:gridCol w:w="850"/>
        <w:gridCol w:w="142"/>
        <w:gridCol w:w="317"/>
        <w:gridCol w:w="142"/>
        <w:gridCol w:w="2092"/>
        <w:gridCol w:w="17"/>
      </w:tblGrid>
      <w:tr w:rsidR="00AD0DDD" w14:paraId="75F9A3A4" w14:textId="77777777" w:rsidTr="005E09DE">
        <w:trPr>
          <w:trHeight w:val="1810"/>
        </w:trPr>
        <w:tc>
          <w:tcPr>
            <w:tcW w:w="10790" w:type="dxa"/>
            <w:gridSpan w:val="19"/>
            <w:tcBorders>
              <w:bottom w:val="single" w:sz="24" w:space="0" w:color="2C3B57" w:themeColor="text2"/>
            </w:tcBorders>
          </w:tcPr>
          <w:p w14:paraId="565C649B" w14:textId="40C6ED3B" w:rsidR="00AD0DDD" w:rsidRDefault="00FC7838" w:rsidP="00DF1CB4">
            <w:pPr>
              <w:pStyle w:val="Heading1"/>
            </w:pPr>
            <w:r>
              <w:t>Johnny SAAD</w:t>
            </w:r>
          </w:p>
          <w:p w14:paraId="318C7F3A" w14:textId="4AD88B88" w:rsidR="00AD0DDD" w:rsidRPr="00AD0DDD" w:rsidRDefault="00FC7838" w:rsidP="00DF1CB4">
            <w:pPr>
              <w:pStyle w:val="Heading2"/>
            </w:pPr>
            <w:r w:rsidRPr="00FC7838">
              <w:t>gestionnaire financier</w:t>
            </w:r>
          </w:p>
        </w:tc>
      </w:tr>
      <w:tr w:rsidR="00AD0DDD" w14:paraId="166B72DF" w14:textId="77777777" w:rsidTr="005E09DE">
        <w:trPr>
          <w:trHeight w:val="149"/>
        </w:trPr>
        <w:tc>
          <w:tcPr>
            <w:tcW w:w="10790" w:type="dxa"/>
            <w:gridSpan w:val="19"/>
            <w:tcBorders>
              <w:top w:val="single" w:sz="24" w:space="0" w:color="2C3B57" w:themeColor="text2"/>
            </w:tcBorders>
            <w:vAlign w:val="center"/>
          </w:tcPr>
          <w:p w14:paraId="0507C70A" w14:textId="77777777" w:rsidR="00AD0DDD" w:rsidRDefault="00AD0DDD" w:rsidP="00DF1CB4"/>
        </w:tc>
      </w:tr>
      <w:tr w:rsidR="005F5561" w14:paraId="12F642C6" w14:textId="77777777" w:rsidTr="005E09DE">
        <w:trPr>
          <w:gridAfter w:val="1"/>
          <w:wAfter w:w="17" w:type="dxa"/>
          <w:trHeight w:val="314"/>
        </w:trPr>
        <w:tc>
          <w:tcPr>
            <w:tcW w:w="142" w:type="dxa"/>
            <w:vAlign w:val="center"/>
          </w:tcPr>
          <w:p w14:paraId="33229D3E" w14:textId="77777777" w:rsidR="005F5561" w:rsidRPr="00D06709" w:rsidRDefault="005F5561" w:rsidP="00DF1CB4"/>
        </w:tc>
        <w:tc>
          <w:tcPr>
            <w:tcW w:w="284" w:type="dxa"/>
            <w:shd w:val="clear" w:color="auto" w:fill="2C3B57" w:themeFill="text2"/>
            <w:vAlign w:val="center"/>
          </w:tcPr>
          <w:p w14:paraId="51F73142" w14:textId="1896A37C" w:rsidR="005F5561" w:rsidRPr="00DF1CB4" w:rsidRDefault="00FC7838" w:rsidP="00DF1CB4">
            <w:pPr>
              <w:jc w:val="center"/>
              <w:rPr>
                <w:rStyle w:val="Emphasis"/>
              </w:rPr>
            </w:pPr>
            <w:r>
              <w:rPr>
                <w:b/>
                <w:iCs/>
                <w:noProof/>
              </w:rPr>
              <w:drawing>
                <wp:inline distT="0" distB="0" distL="0" distR="0" wp14:anchorId="660A95C6" wp14:editId="67B04275">
                  <wp:extent cx="180340" cy="180340"/>
                  <wp:effectExtent l="0" t="0" r="0" b="0"/>
                  <wp:docPr id="2" name="Graphic 2" descr="Speaker pho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peaker phone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8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" w:type="dxa"/>
            <w:vAlign w:val="center"/>
          </w:tcPr>
          <w:p w14:paraId="132993BC" w14:textId="77777777" w:rsidR="005F5561" w:rsidRPr="00D06709" w:rsidRDefault="005F5561" w:rsidP="00DF1CB4"/>
        </w:tc>
        <w:tc>
          <w:tcPr>
            <w:tcW w:w="2130" w:type="dxa"/>
            <w:vAlign w:val="center"/>
          </w:tcPr>
          <w:p w14:paraId="3D155635" w14:textId="62FAC0D8" w:rsidR="005F5561" w:rsidRPr="00FA4DB0" w:rsidRDefault="00FC7838" w:rsidP="00DF1CB4">
            <w:r>
              <w:t>+961 76 347 709</w:t>
            </w:r>
          </w:p>
        </w:tc>
        <w:tc>
          <w:tcPr>
            <w:tcW w:w="138" w:type="dxa"/>
            <w:vAlign w:val="center"/>
          </w:tcPr>
          <w:p w14:paraId="769910F5" w14:textId="77777777" w:rsidR="005F5561" w:rsidRDefault="005F5561" w:rsidP="00DF1CB4"/>
        </w:tc>
        <w:tc>
          <w:tcPr>
            <w:tcW w:w="284" w:type="dxa"/>
            <w:shd w:val="clear" w:color="auto" w:fill="2C3B57" w:themeFill="text2"/>
            <w:vAlign w:val="center"/>
          </w:tcPr>
          <w:p w14:paraId="692C81CF" w14:textId="3E5F8D02" w:rsidR="005F5561" w:rsidRPr="00DF1CB4" w:rsidRDefault="00FC7838" w:rsidP="00DF1CB4">
            <w:pPr>
              <w:jc w:val="center"/>
              <w:rPr>
                <w:rStyle w:val="Emphasis"/>
              </w:rPr>
            </w:pPr>
            <w:r>
              <w:rPr>
                <w:b/>
                <w:iCs/>
                <w:noProof/>
              </w:rPr>
              <w:drawing>
                <wp:inline distT="0" distB="0" distL="0" distR="0" wp14:anchorId="72B1554C" wp14:editId="754D4CAB">
                  <wp:extent cx="180340" cy="180340"/>
                  <wp:effectExtent l="0" t="0" r="0" b="0"/>
                  <wp:docPr id="3" name="Graphic 3" descr="Ema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Email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8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  <w:vAlign w:val="center"/>
          </w:tcPr>
          <w:p w14:paraId="6B7CD74F" w14:textId="77777777" w:rsidR="005F5561" w:rsidRPr="00FC7838" w:rsidRDefault="005F5561" w:rsidP="00DF1CB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F5CEE3B" w14:textId="0FACDCB6" w:rsidR="005F5561" w:rsidRPr="00FC7838" w:rsidRDefault="00FC7838" w:rsidP="00DF1CB4">
            <w:pPr>
              <w:rPr>
                <w:sz w:val="18"/>
                <w:szCs w:val="18"/>
              </w:rPr>
            </w:pPr>
            <w:r w:rsidRPr="00FC7838">
              <w:rPr>
                <w:sz w:val="18"/>
                <w:szCs w:val="18"/>
              </w:rPr>
              <w:t>Jsaad2018@outlook.com</w:t>
            </w:r>
          </w:p>
        </w:tc>
        <w:tc>
          <w:tcPr>
            <w:tcW w:w="142" w:type="dxa"/>
            <w:vAlign w:val="center"/>
          </w:tcPr>
          <w:p w14:paraId="1B2C2314" w14:textId="77777777" w:rsidR="005F5561" w:rsidRDefault="005F5561" w:rsidP="00DF1CB4"/>
        </w:tc>
        <w:tc>
          <w:tcPr>
            <w:tcW w:w="317" w:type="dxa"/>
            <w:shd w:val="clear" w:color="auto" w:fill="2C3B57" w:themeFill="text2"/>
            <w:vAlign w:val="center"/>
          </w:tcPr>
          <w:p w14:paraId="074A8159" w14:textId="4C6EFE58" w:rsidR="005F5561" w:rsidRPr="00DF1CB4" w:rsidRDefault="00FC7838" w:rsidP="00DF1CB4">
            <w:pPr>
              <w:jc w:val="center"/>
              <w:rPr>
                <w:rStyle w:val="Emphasis"/>
              </w:rPr>
            </w:pPr>
            <w:r>
              <w:rPr>
                <w:b/>
                <w:iCs/>
                <w:noProof/>
              </w:rPr>
              <w:drawing>
                <wp:inline distT="0" distB="0" distL="0" distR="0" wp14:anchorId="5920435E" wp14:editId="702D07B8">
                  <wp:extent cx="201295" cy="201295"/>
                  <wp:effectExtent l="0" t="0" r="0" b="8255"/>
                  <wp:docPr id="4" name="Graphic 4" descr="Mark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Marker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  <w:vAlign w:val="center"/>
          </w:tcPr>
          <w:p w14:paraId="5050E6F5" w14:textId="77777777" w:rsidR="005F5561" w:rsidRDefault="005F5561" w:rsidP="00DF1CB4"/>
        </w:tc>
        <w:tc>
          <w:tcPr>
            <w:tcW w:w="2092" w:type="dxa"/>
            <w:gridSpan w:val="3"/>
            <w:vAlign w:val="center"/>
          </w:tcPr>
          <w:p w14:paraId="5C7B153F" w14:textId="77777777" w:rsidR="005F5561" w:rsidRDefault="00FC7838" w:rsidP="00DF1CB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Dekwaneh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706BDF2A" w14:textId="77777777" w:rsidR="00FC7838" w:rsidRDefault="00FC7838" w:rsidP="00DF1CB4">
            <w:pPr>
              <w:rPr>
                <w:sz w:val="18"/>
                <w:szCs w:val="18"/>
                <w:lang w:val="en-US"/>
              </w:rPr>
            </w:pPr>
            <w:r w:rsidRPr="00FC7838">
              <w:rPr>
                <w:sz w:val="18"/>
                <w:szCs w:val="18"/>
                <w:lang w:val="en-US"/>
              </w:rPr>
              <w:t>Res. Elia Haddad</w:t>
            </w:r>
          </w:p>
          <w:p w14:paraId="4AB9249D" w14:textId="5E7C4EC9" w:rsidR="00FC7838" w:rsidRPr="00FC7838" w:rsidRDefault="00FC7838" w:rsidP="00DF1CB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3eme </w:t>
            </w:r>
            <w:proofErr w:type="spellStart"/>
            <w:r>
              <w:rPr>
                <w:sz w:val="18"/>
                <w:szCs w:val="18"/>
                <w:lang w:val="en-US"/>
              </w:rPr>
              <w:t>etage</w:t>
            </w:r>
            <w:proofErr w:type="spellEnd"/>
          </w:p>
        </w:tc>
        <w:tc>
          <w:tcPr>
            <w:tcW w:w="142" w:type="dxa"/>
            <w:vAlign w:val="center"/>
          </w:tcPr>
          <w:p w14:paraId="3BBE6C2F" w14:textId="77777777" w:rsidR="005F5561" w:rsidRPr="00FC7838" w:rsidRDefault="005F5561" w:rsidP="00DF1CB4">
            <w:pPr>
              <w:rPr>
                <w:lang w:val="en-US"/>
              </w:rPr>
            </w:pPr>
          </w:p>
        </w:tc>
        <w:tc>
          <w:tcPr>
            <w:tcW w:w="317" w:type="dxa"/>
            <w:shd w:val="clear" w:color="auto" w:fill="2C3B57" w:themeFill="text2"/>
            <w:vAlign w:val="center"/>
          </w:tcPr>
          <w:p w14:paraId="1349160D" w14:textId="08F865FA" w:rsidR="005F5561" w:rsidRPr="00DF1CB4" w:rsidRDefault="00FC7838" w:rsidP="00DF1CB4">
            <w:pPr>
              <w:jc w:val="center"/>
              <w:rPr>
                <w:rStyle w:val="Emphasis"/>
              </w:rPr>
            </w:pPr>
            <w:r>
              <w:rPr>
                <w:rStyle w:val="Emphasis"/>
              </w:rPr>
              <w:t>L</w:t>
            </w:r>
          </w:p>
        </w:tc>
        <w:tc>
          <w:tcPr>
            <w:tcW w:w="142" w:type="dxa"/>
            <w:vAlign w:val="center"/>
          </w:tcPr>
          <w:p w14:paraId="75DFB56E" w14:textId="77777777" w:rsidR="005F5561" w:rsidRDefault="005F5561" w:rsidP="00DF1CB4"/>
        </w:tc>
        <w:tc>
          <w:tcPr>
            <w:tcW w:w="2092" w:type="dxa"/>
            <w:vAlign w:val="center"/>
          </w:tcPr>
          <w:p w14:paraId="22402C75" w14:textId="77777777" w:rsidR="005F5561" w:rsidRPr="00FA4DB0" w:rsidRDefault="00BA0348" w:rsidP="00DF1CB4">
            <w:sdt>
              <w:sdtPr>
                <w:id w:val="-742946326"/>
                <w:placeholder>
                  <w:docPart w:val="B15AD53342CD4956B7FB9316BEC6A718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FA4DB0">
                  <w:t>[Website]</w:t>
                </w:r>
              </w:sdtContent>
            </w:sdt>
          </w:p>
        </w:tc>
      </w:tr>
      <w:tr w:rsidR="00AD0DDD" w14:paraId="335B6034" w14:textId="77777777" w:rsidTr="005E09DE">
        <w:trPr>
          <w:trHeight w:val="161"/>
        </w:trPr>
        <w:tc>
          <w:tcPr>
            <w:tcW w:w="10790" w:type="dxa"/>
            <w:gridSpan w:val="19"/>
            <w:tcBorders>
              <w:bottom w:val="single" w:sz="24" w:space="0" w:color="CADEE5" w:themeColor="background2"/>
            </w:tcBorders>
            <w:vAlign w:val="center"/>
          </w:tcPr>
          <w:p w14:paraId="0C6C573C" w14:textId="77777777" w:rsidR="00AD0DDD" w:rsidRDefault="00AD0DDD" w:rsidP="00DF1CB4"/>
        </w:tc>
      </w:tr>
      <w:tr w:rsidR="00560EA0" w14:paraId="686D8626" w14:textId="77777777" w:rsidTr="005E09DE">
        <w:trPr>
          <w:trHeight w:val="174"/>
        </w:trPr>
        <w:tc>
          <w:tcPr>
            <w:tcW w:w="6946" w:type="dxa"/>
            <w:gridSpan w:val="12"/>
            <w:vMerge w:val="restart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538688B3" w14:textId="2FA8154D" w:rsidR="00560EA0" w:rsidRPr="005F5561" w:rsidRDefault="00BC2D15" w:rsidP="007C09BE">
            <w:pPr>
              <w:pStyle w:val="Heading3"/>
              <w:spacing w:after="0"/>
            </w:pPr>
            <w:r>
              <w:t>formations</w:t>
            </w:r>
          </w:p>
        </w:tc>
        <w:tc>
          <w:tcPr>
            <w:tcW w:w="284" w:type="dxa"/>
            <w:vMerge w:val="restart"/>
            <w:tcBorders>
              <w:top w:val="single" w:sz="24" w:space="0" w:color="CADEE5" w:themeColor="background2"/>
            </w:tcBorders>
            <w:vAlign w:val="bottom"/>
          </w:tcPr>
          <w:p w14:paraId="6B3724C0" w14:textId="77777777" w:rsidR="00560EA0" w:rsidRDefault="00560EA0" w:rsidP="007C09BE"/>
        </w:tc>
        <w:tc>
          <w:tcPr>
            <w:tcW w:w="3560" w:type="dxa"/>
            <w:gridSpan w:val="6"/>
            <w:tcBorders>
              <w:top w:val="single" w:sz="24" w:space="0" w:color="CADEE5" w:themeColor="background2"/>
            </w:tcBorders>
            <w:vAlign w:val="bottom"/>
          </w:tcPr>
          <w:p w14:paraId="3D89BEE7" w14:textId="77777777" w:rsidR="00560EA0" w:rsidRDefault="00560EA0" w:rsidP="007C09BE"/>
        </w:tc>
      </w:tr>
      <w:tr w:rsidR="00560EA0" w14:paraId="1EEF4169" w14:textId="77777777" w:rsidTr="005E09DE">
        <w:trPr>
          <w:trHeight w:val="426"/>
        </w:trPr>
        <w:tc>
          <w:tcPr>
            <w:tcW w:w="6946" w:type="dxa"/>
            <w:gridSpan w:val="12"/>
            <w:vMerge/>
            <w:tcBorders>
              <w:bottom w:val="single" w:sz="8" w:space="0" w:color="2C3B57" w:themeColor="text2"/>
            </w:tcBorders>
            <w:vAlign w:val="bottom"/>
          </w:tcPr>
          <w:p w14:paraId="4CC03EAA" w14:textId="77777777" w:rsidR="00560EA0" w:rsidRPr="005F5561" w:rsidRDefault="00560EA0" w:rsidP="007C09BE">
            <w:pPr>
              <w:pStyle w:val="Heading3"/>
              <w:spacing w:after="0"/>
            </w:pPr>
          </w:p>
        </w:tc>
        <w:tc>
          <w:tcPr>
            <w:tcW w:w="284" w:type="dxa"/>
            <w:vMerge/>
            <w:vAlign w:val="bottom"/>
          </w:tcPr>
          <w:p w14:paraId="0630D7F4" w14:textId="77777777" w:rsidR="00560EA0" w:rsidRDefault="00560EA0" w:rsidP="007C09BE"/>
        </w:tc>
        <w:tc>
          <w:tcPr>
            <w:tcW w:w="3560" w:type="dxa"/>
            <w:gridSpan w:val="6"/>
            <w:shd w:val="clear" w:color="auto" w:fill="CADEE5" w:themeFill="background2"/>
            <w:vAlign w:val="bottom"/>
          </w:tcPr>
          <w:p w14:paraId="1AD9571A" w14:textId="5F2A6600" w:rsidR="00560EA0" w:rsidRPr="007C09BE" w:rsidRDefault="00FC7838" w:rsidP="007C09BE">
            <w:pPr>
              <w:pStyle w:val="Heading3"/>
              <w:spacing w:after="0"/>
              <w:rPr>
                <w:sz w:val="20"/>
                <w:szCs w:val="20"/>
              </w:rPr>
            </w:pPr>
            <w:r w:rsidRPr="007C09BE">
              <w:rPr>
                <w:sz w:val="20"/>
                <w:szCs w:val="20"/>
              </w:rPr>
              <w:t>a propos de moi</w:t>
            </w:r>
          </w:p>
        </w:tc>
      </w:tr>
      <w:tr w:rsidR="00AD6FA4" w:rsidRPr="007C09BE" w14:paraId="5BD3FEF1" w14:textId="77777777" w:rsidTr="005E09DE">
        <w:trPr>
          <w:trHeight w:val="1684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3B4FB35D" w14:textId="4B8A1CB9" w:rsidR="00AD6FA4" w:rsidRDefault="00BC2D15" w:rsidP="007C09BE">
            <w:pPr>
              <w:pStyle w:val="Text"/>
              <w:rPr>
                <w:b/>
                <w:bCs/>
                <w:sz w:val="18"/>
                <w:szCs w:val="18"/>
              </w:rPr>
            </w:pPr>
            <w:r w:rsidRPr="00BC2D15">
              <w:rPr>
                <w:b/>
                <w:bCs/>
                <w:sz w:val="18"/>
                <w:szCs w:val="18"/>
              </w:rPr>
              <w:t>2020-2021</w:t>
            </w:r>
          </w:p>
          <w:p w14:paraId="7ED14A0D" w14:textId="17F12D54" w:rsidR="00686BE5" w:rsidRDefault="00686BE5" w:rsidP="007C09BE">
            <w:pPr>
              <w:pStyle w:val="Text"/>
              <w:rPr>
                <w:sz w:val="18"/>
                <w:szCs w:val="18"/>
              </w:rPr>
            </w:pPr>
            <w:r w:rsidRPr="00686BE5">
              <w:rPr>
                <w:sz w:val="18"/>
                <w:szCs w:val="18"/>
              </w:rPr>
              <w:t>License en Sciences de Gestion et Finance à l’Université La Sagesse, Liban.</w:t>
            </w:r>
          </w:p>
          <w:p w14:paraId="1A64B07B" w14:textId="77777777" w:rsidR="007C09BE" w:rsidRDefault="007C09BE" w:rsidP="007C09BE">
            <w:pPr>
              <w:pStyle w:val="Text"/>
              <w:rPr>
                <w:sz w:val="18"/>
                <w:szCs w:val="18"/>
              </w:rPr>
            </w:pPr>
          </w:p>
          <w:p w14:paraId="75458568" w14:textId="3C39CCB7" w:rsidR="00686BE5" w:rsidRPr="00686BE5" w:rsidRDefault="00686BE5" w:rsidP="007C09BE">
            <w:pPr>
              <w:pStyle w:val="Text"/>
              <w:rPr>
                <w:b/>
                <w:bCs/>
                <w:sz w:val="18"/>
                <w:szCs w:val="18"/>
              </w:rPr>
            </w:pPr>
            <w:r w:rsidRPr="00686BE5">
              <w:rPr>
                <w:b/>
                <w:bCs/>
                <w:sz w:val="18"/>
                <w:szCs w:val="18"/>
              </w:rPr>
              <w:t>2016-2017</w:t>
            </w:r>
          </w:p>
          <w:p w14:paraId="5BAD1F20" w14:textId="133AEE9A" w:rsidR="007C09BE" w:rsidRPr="007C09BE" w:rsidRDefault="00686BE5" w:rsidP="007C09BE">
            <w:pPr>
              <w:pStyle w:val="Text"/>
              <w:spacing w:line="240" w:lineRule="auto"/>
              <w:jc w:val="both"/>
              <w:rPr>
                <w:sz w:val="18"/>
                <w:szCs w:val="18"/>
              </w:rPr>
            </w:pPr>
            <w:r w:rsidRPr="00686BE5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 w:rsidRPr="00686BE5">
              <w:rPr>
                <w:sz w:val="18"/>
                <w:szCs w:val="18"/>
              </w:rPr>
              <w:t xml:space="preserve">ccalauréat en sciences </w:t>
            </w:r>
            <w:r>
              <w:rPr>
                <w:sz w:val="18"/>
                <w:szCs w:val="18"/>
              </w:rPr>
              <w:t>de la vie</w:t>
            </w:r>
            <w:r w:rsidRPr="00686BE5">
              <w:rPr>
                <w:sz w:val="18"/>
                <w:szCs w:val="18"/>
              </w:rPr>
              <w:t xml:space="preserve"> à l’école </w:t>
            </w:r>
            <w:r>
              <w:rPr>
                <w:sz w:val="18"/>
                <w:szCs w:val="18"/>
              </w:rPr>
              <w:t xml:space="preserve">Mont La Salle, Ain </w:t>
            </w:r>
            <w:proofErr w:type="spellStart"/>
            <w:r>
              <w:rPr>
                <w:sz w:val="18"/>
                <w:szCs w:val="18"/>
              </w:rPr>
              <w:t>Saadeh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84" w:type="dxa"/>
            <w:vMerge w:val="restart"/>
            <w:vAlign w:val="center"/>
          </w:tcPr>
          <w:p w14:paraId="1B90017E" w14:textId="77777777" w:rsidR="00AD6FA4" w:rsidRPr="00686BE5" w:rsidRDefault="00AD6FA4" w:rsidP="007C09BE"/>
        </w:tc>
        <w:tc>
          <w:tcPr>
            <w:tcW w:w="3560" w:type="dxa"/>
            <w:gridSpan w:val="6"/>
            <w:vMerge w:val="restart"/>
            <w:shd w:val="clear" w:color="auto" w:fill="CADEE5" w:themeFill="background2"/>
          </w:tcPr>
          <w:p w14:paraId="7BA972B8" w14:textId="3F200C71" w:rsidR="00AD6FA4" w:rsidRPr="007C09BE" w:rsidRDefault="00BC2D15" w:rsidP="007C09BE">
            <w:pPr>
              <w:pStyle w:val="Text"/>
              <w:rPr>
                <w:sz w:val="18"/>
                <w:szCs w:val="18"/>
              </w:rPr>
            </w:pPr>
            <w:r w:rsidRPr="007C09BE">
              <w:rPr>
                <w:sz w:val="18"/>
                <w:szCs w:val="18"/>
              </w:rPr>
              <w:t xml:space="preserve">J’ai 21 ans, de nationalité Libanaise. J’ai eu mon License en Sciences de Gestion et Finance </w:t>
            </w:r>
            <w:r w:rsidR="00686BE5" w:rsidRPr="007C09BE">
              <w:rPr>
                <w:sz w:val="18"/>
                <w:szCs w:val="18"/>
              </w:rPr>
              <w:t>à</w:t>
            </w:r>
            <w:r w:rsidRPr="007C09BE">
              <w:rPr>
                <w:sz w:val="18"/>
                <w:szCs w:val="18"/>
              </w:rPr>
              <w:t xml:space="preserve"> l’Université La Sagesse, Liban.</w:t>
            </w:r>
          </w:p>
          <w:p w14:paraId="04E0CA42" w14:textId="4A26FD21" w:rsidR="00BC2D15" w:rsidRPr="007C09BE" w:rsidRDefault="00BC2D15" w:rsidP="007C09BE">
            <w:pPr>
              <w:pStyle w:val="Text"/>
              <w:ind w:left="0"/>
              <w:rPr>
                <w:lang w:val="en-US"/>
              </w:rPr>
            </w:pPr>
          </w:p>
          <w:p w14:paraId="2EA2E598" w14:textId="1972E3FE" w:rsidR="00AD6FA4" w:rsidRPr="007C09BE" w:rsidRDefault="00707D18" w:rsidP="007C09BE">
            <w:pPr>
              <w:pStyle w:val="Heading3"/>
              <w:spacing w:after="0"/>
              <w:rPr>
                <w:noProof/>
                <w:sz w:val="20"/>
                <w:szCs w:val="20"/>
                <w:lang w:val="en-AU" w:eastAsia="en-AU"/>
              </w:rPr>
            </w:pPr>
            <w:r w:rsidRPr="007C09BE">
              <w:rPr>
                <w:noProof/>
                <w:sz w:val="20"/>
                <w:szCs w:val="20"/>
                <w:lang w:val="en-AU" w:eastAsia="en-AU"/>
              </w:rPr>
              <w:t>l</w:t>
            </w:r>
            <w:r w:rsidR="007C09BE" w:rsidRPr="007C09BE">
              <w:rPr>
                <w:noProof/>
                <w:sz w:val="20"/>
                <w:szCs w:val="20"/>
                <w:lang w:val="en-AU" w:eastAsia="en-AU"/>
              </w:rPr>
              <w:t>angues</w:t>
            </w:r>
          </w:p>
          <w:p w14:paraId="5C5964CB" w14:textId="77777777" w:rsidR="007C09BE" w:rsidRPr="00B75DB5" w:rsidRDefault="007C09BE" w:rsidP="007C09BE">
            <w:pPr>
              <w:pStyle w:val="ListParagraph"/>
              <w:jc w:val="both"/>
              <w:rPr>
                <w:color w:val="2C3B57" w:themeColor="text2"/>
                <w:sz w:val="18"/>
                <w:szCs w:val="18"/>
              </w:rPr>
            </w:pPr>
            <w:r w:rsidRPr="00B75DB5">
              <w:rPr>
                <w:color w:val="2C3B57" w:themeColor="text2"/>
                <w:sz w:val="18"/>
                <w:szCs w:val="18"/>
              </w:rPr>
              <w:t xml:space="preserve">angalais </w:t>
            </w:r>
            <w:r w:rsidRPr="003B5745">
              <w:rPr>
                <w:color w:val="2C3B57" w:themeColor="text2"/>
                <w:sz w:val="16"/>
                <w:szCs w:val="16"/>
              </w:rPr>
              <w:t>Équivalent au niveau C1</w:t>
            </w:r>
          </w:p>
          <w:p w14:paraId="6C7CAD37" w14:textId="77777777" w:rsidR="007C09BE" w:rsidRPr="00B75DB5" w:rsidRDefault="007C09BE" w:rsidP="007C09BE">
            <w:pPr>
              <w:pStyle w:val="ListParagraph"/>
              <w:jc w:val="both"/>
              <w:rPr>
                <w:color w:val="2C3B57" w:themeColor="text2"/>
                <w:sz w:val="18"/>
                <w:szCs w:val="18"/>
              </w:rPr>
            </w:pPr>
            <w:r w:rsidRPr="00B75DB5">
              <w:rPr>
                <w:color w:val="2C3B57" w:themeColor="text2"/>
                <w:sz w:val="18"/>
                <w:szCs w:val="18"/>
              </w:rPr>
              <w:t xml:space="preserve">Français </w:t>
            </w:r>
            <w:r w:rsidRPr="003B5745">
              <w:rPr>
                <w:color w:val="2C3B57" w:themeColor="text2"/>
                <w:sz w:val="16"/>
                <w:szCs w:val="16"/>
              </w:rPr>
              <w:t>Équivalent au niveau B2</w:t>
            </w:r>
          </w:p>
          <w:p w14:paraId="67A137FA" w14:textId="67BA0B72" w:rsidR="007C09BE" w:rsidRPr="007C09BE" w:rsidRDefault="007C09BE" w:rsidP="007C09BE">
            <w:pPr>
              <w:pStyle w:val="ListParagraph"/>
              <w:jc w:val="both"/>
              <w:rPr>
                <w:color w:val="2C3B57" w:themeColor="text2"/>
                <w:sz w:val="18"/>
                <w:szCs w:val="18"/>
              </w:rPr>
            </w:pPr>
            <w:r w:rsidRPr="00B75DB5">
              <w:rPr>
                <w:color w:val="2C3B57" w:themeColor="text2"/>
                <w:sz w:val="18"/>
                <w:szCs w:val="18"/>
              </w:rPr>
              <w:t xml:space="preserve">ARABE </w:t>
            </w:r>
            <w:r w:rsidRPr="003B5745">
              <w:rPr>
                <w:color w:val="2C3B57" w:themeColor="text2"/>
                <w:sz w:val="16"/>
                <w:szCs w:val="16"/>
              </w:rPr>
              <w:t>lANGUE MATERNELLE</w:t>
            </w:r>
          </w:p>
          <w:p w14:paraId="19D77092" w14:textId="79064915" w:rsidR="00707D18" w:rsidRDefault="00707D18" w:rsidP="007C09BE">
            <w:pPr>
              <w:ind w:left="527" w:hanging="357"/>
              <w:rPr>
                <w:sz w:val="14"/>
                <w:szCs w:val="14"/>
                <w:lang w:val="en-US"/>
              </w:rPr>
            </w:pPr>
          </w:p>
          <w:p w14:paraId="012EA5BE" w14:textId="77777777" w:rsidR="00707D18" w:rsidRPr="00707D18" w:rsidRDefault="00707D18" w:rsidP="007C09BE">
            <w:pPr>
              <w:ind w:left="527" w:hanging="357"/>
              <w:rPr>
                <w:sz w:val="14"/>
                <w:szCs w:val="14"/>
                <w:lang w:val="en-US"/>
              </w:rPr>
            </w:pPr>
          </w:p>
          <w:p w14:paraId="31477DC7" w14:textId="58C3D70C" w:rsidR="00AD6FA4" w:rsidRPr="007C09BE" w:rsidRDefault="007C09BE" w:rsidP="007C09BE">
            <w:pPr>
              <w:pStyle w:val="Heading3"/>
              <w:spacing w:after="0"/>
              <w:rPr>
                <w:sz w:val="20"/>
                <w:szCs w:val="20"/>
                <w:lang w:val="en-US"/>
              </w:rPr>
            </w:pPr>
            <w:r w:rsidRPr="007C09BE">
              <w:rPr>
                <w:sz w:val="20"/>
                <w:szCs w:val="20"/>
                <w:lang w:val="en-US"/>
              </w:rPr>
              <w:t>logiciels</w:t>
            </w:r>
          </w:p>
          <w:p w14:paraId="7409D494" w14:textId="6755F97E" w:rsidR="007C09BE" w:rsidRDefault="007C09BE" w:rsidP="007C09BE">
            <w:pPr>
              <w:ind w:left="527" w:hanging="357"/>
              <w:rPr>
                <w:sz w:val="14"/>
                <w:szCs w:val="14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  <w:r w:rsidRPr="00707D18">
              <w:rPr>
                <w:sz w:val="18"/>
                <w:szCs w:val="18"/>
                <w:lang w:val="en-US"/>
              </w:rPr>
              <w:t>icrosoft word</w:t>
            </w:r>
            <w:r w:rsidRPr="00707D18">
              <w:rPr>
                <w:lang w:val="en-US"/>
              </w:rPr>
              <w:t xml:space="preserve">, </w:t>
            </w:r>
            <w:r w:rsidRPr="00707D18">
              <w:rPr>
                <w:sz w:val="14"/>
                <w:szCs w:val="14"/>
                <w:lang w:val="en-US"/>
              </w:rPr>
              <w:t>Word, EXCEL, P</w:t>
            </w:r>
            <w:r>
              <w:rPr>
                <w:sz w:val="14"/>
                <w:szCs w:val="14"/>
                <w:lang w:val="en-US"/>
              </w:rPr>
              <w:t>ower</w:t>
            </w:r>
            <w:r w:rsidRPr="00707D18">
              <w:rPr>
                <w:sz w:val="14"/>
                <w:szCs w:val="14"/>
                <w:lang w:val="en-US"/>
              </w:rPr>
              <w:t>P</w:t>
            </w:r>
            <w:r>
              <w:rPr>
                <w:sz w:val="14"/>
                <w:szCs w:val="14"/>
                <w:lang w:val="en-US"/>
              </w:rPr>
              <w:t>oint</w:t>
            </w:r>
          </w:p>
          <w:p w14:paraId="685131E2" w14:textId="0DF3A683" w:rsidR="007C09BE" w:rsidRDefault="007C09BE" w:rsidP="007C09BE">
            <w:pPr>
              <w:ind w:left="527" w:hanging="357"/>
              <w:rPr>
                <w:sz w:val="14"/>
                <w:szCs w:val="14"/>
                <w:lang w:val="en-US"/>
              </w:rPr>
            </w:pPr>
          </w:p>
          <w:p w14:paraId="5747A949" w14:textId="0C8EDF54" w:rsidR="007C09BE" w:rsidRDefault="007C09BE" w:rsidP="007C09BE">
            <w:pPr>
              <w:ind w:left="527" w:hanging="357"/>
              <w:rPr>
                <w:sz w:val="14"/>
                <w:szCs w:val="14"/>
                <w:lang w:val="en-US"/>
              </w:rPr>
            </w:pPr>
          </w:p>
          <w:p w14:paraId="601A4353" w14:textId="77777777" w:rsidR="007C09BE" w:rsidRDefault="007C09BE" w:rsidP="007C09BE">
            <w:pPr>
              <w:ind w:left="527" w:hanging="357"/>
              <w:rPr>
                <w:sz w:val="14"/>
                <w:szCs w:val="14"/>
                <w:lang w:val="en-US"/>
              </w:rPr>
            </w:pPr>
          </w:p>
          <w:p w14:paraId="7FFA7725" w14:textId="0A15A9A9" w:rsidR="007C09BE" w:rsidRPr="007C09BE" w:rsidRDefault="007C09BE" w:rsidP="007C09BE">
            <w:pPr>
              <w:pStyle w:val="Heading3"/>
              <w:spacing w:after="0"/>
              <w:rPr>
                <w:sz w:val="20"/>
                <w:szCs w:val="20"/>
                <w:lang w:val="en-US"/>
              </w:rPr>
            </w:pPr>
            <w:r w:rsidRPr="007C09BE">
              <w:rPr>
                <w:sz w:val="20"/>
                <w:szCs w:val="20"/>
                <w:lang w:val="en-US"/>
              </w:rPr>
              <w:t>experiences non professionnels</w:t>
            </w:r>
          </w:p>
          <w:p w14:paraId="5CA5390A" w14:textId="498A12F8" w:rsidR="007C09BE" w:rsidRDefault="007C09BE" w:rsidP="007C09BE">
            <w:pPr>
              <w:ind w:left="527" w:hanging="357"/>
              <w:rPr>
                <w:sz w:val="14"/>
                <w:szCs w:val="14"/>
                <w:lang w:val="en-US"/>
              </w:rPr>
            </w:pPr>
          </w:p>
          <w:p w14:paraId="3322C943" w14:textId="5225F3A8" w:rsidR="007C09BE" w:rsidRPr="00AE2563" w:rsidRDefault="007C09BE" w:rsidP="007C09BE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jc w:val="both"/>
              <w:rPr>
                <w:color w:val="2C3B57" w:themeColor="text2"/>
                <w:sz w:val="16"/>
                <w:szCs w:val="16"/>
                <w:lang w:val="en-AU" w:eastAsia="en-AU"/>
              </w:rPr>
            </w:pPr>
            <w:r w:rsidRPr="00AE2563">
              <w:rPr>
                <w:color w:val="2C3B57" w:themeColor="text2"/>
                <w:sz w:val="16"/>
                <w:szCs w:val="16"/>
                <w:lang w:val="en-AU" w:eastAsia="en-AU"/>
              </w:rPr>
              <w:t>ÉtÉ 201</w:t>
            </w:r>
            <w:r>
              <w:rPr>
                <w:color w:val="2C3B57" w:themeColor="text2"/>
                <w:sz w:val="16"/>
                <w:szCs w:val="16"/>
                <w:lang w:val="en-AU" w:eastAsia="en-AU"/>
              </w:rPr>
              <w:t>6</w:t>
            </w:r>
          </w:p>
          <w:p w14:paraId="47FCAB6E" w14:textId="6D720208" w:rsidR="00AD6FA4" w:rsidRDefault="007C09BE" w:rsidP="007C09BE">
            <w:pPr>
              <w:ind w:left="527" w:hanging="357"/>
              <w:rPr>
                <w:color w:val="2C3B57" w:themeColor="text2"/>
                <w:sz w:val="16"/>
                <w:szCs w:val="16"/>
                <w:lang w:val="en-US" w:eastAsia="en-AU"/>
              </w:rPr>
            </w:pPr>
            <w:r w:rsidRPr="007C09BE">
              <w:rPr>
                <w:color w:val="2C3B57" w:themeColor="text2"/>
                <w:sz w:val="16"/>
                <w:szCs w:val="16"/>
                <w:lang w:val="en-US" w:eastAsia="en-AU"/>
              </w:rPr>
              <w:t>Lifeguard at Waves A</w:t>
            </w:r>
            <w:r>
              <w:rPr>
                <w:color w:val="2C3B57" w:themeColor="text2"/>
                <w:sz w:val="16"/>
                <w:szCs w:val="16"/>
                <w:lang w:val="en-US" w:eastAsia="en-AU"/>
              </w:rPr>
              <w:t>qua Park and Resort.</w:t>
            </w:r>
          </w:p>
          <w:p w14:paraId="49C4D894" w14:textId="77777777" w:rsidR="007C09BE" w:rsidRDefault="007C09BE" w:rsidP="007C09BE">
            <w:pPr>
              <w:ind w:left="527" w:hanging="357"/>
              <w:rPr>
                <w:color w:val="2C3B57" w:themeColor="text2"/>
                <w:sz w:val="16"/>
                <w:szCs w:val="16"/>
                <w:lang w:val="en-US" w:eastAsia="en-AU"/>
              </w:rPr>
            </w:pPr>
          </w:p>
          <w:p w14:paraId="0E6C57D3" w14:textId="4C45D254" w:rsidR="007C09BE" w:rsidRPr="00AE2563" w:rsidRDefault="007C09BE" w:rsidP="007C09BE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jc w:val="both"/>
              <w:rPr>
                <w:color w:val="2C3B57" w:themeColor="text2"/>
                <w:sz w:val="16"/>
                <w:szCs w:val="16"/>
                <w:lang w:val="en-AU" w:eastAsia="en-AU"/>
              </w:rPr>
            </w:pPr>
            <w:r w:rsidRPr="00AE2563">
              <w:rPr>
                <w:color w:val="2C3B57" w:themeColor="text2"/>
                <w:sz w:val="16"/>
                <w:szCs w:val="16"/>
                <w:lang w:val="en-AU" w:eastAsia="en-AU"/>
              </w:rPr>
              <w:t>ÉtÉ 201</w:t>
            </w:r>
            <w:r>
              <w:rPr>
                <w:color w:val="2C3B57" w:themeColor="text2"/>
                <w:sz w:val="16"/>
                <w:szCs w:val="16"/>
                <w:lang w:val="en-AU" w:eastAsia="en-AU"/>
              </w:rPr>
              <w:t>9</w:t>
            </w:r>
          </w:p>
          <w:p w14:paraId="2FDA113C" w14:textId="6DC7F78B" w:rsidR="007C09BE" w:rsidRPr="007C09BE" w:rsidRDefault="007C09BE" w:rsidP="007C09BE">
            <w:pPr>
              <w:rPr>
                <w:lang w:val="en-US"/>
              </w:rPr>
            </w:pPr>
            <w:r>
              <w:rPr>
                <w:color w:val="2C3B57" w:themeColor="text2"/>
                <w:sz w:val="16"/>
                <w:szCs w:val="16"/>
                <w:lang w:val="en-US" w:eastAsia="en-AU"/>
              </w:rPr>
              <w:t xml:space="preserve">    Cashier at Charcutier Aoun, Fanar.</w:t>
            </w:r>
          </w:p>
        </w:tc>
      </w:tr>
      <w:tr w:rsidR="00AD6FA4" w14:paraId="1C6C9C9A" w14:textId="77777777" w:rsidTr="007C09BE">
        <w:trPr>
          <w:trHeight w:val="99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6EE83CB7" w14:textId="656E6C1F" w:rsidR="00AD6FA4" w:rsidRDefault="003C7E2D" w:rsidP="007C09BE">
            <w:pPr>
              <w:pStyle w:val="Heading3"/>
              <w:spacing w:after="0"/>
              <w:ind w:left="0"/>
            </w:pPr>
            <w:r w:rsidRPr="007C09BE">
              <w:rPr>
                <w:lang w:val="en-US"/>
              </w:rPr>
              <w:t xml:space="preserve">  </w:t>
            </w:r>
            <w:r w:rsidR="00686BE5">
              <w:t>objective</w:t>
            </w:r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5E6E182A" w14:textId="77777777" w:rsidR="00AD6FA4" w:rsidRDefault="00AD6FA4" w:rsidP="007C09BE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40A1DB73" w14:textId="77777777" w:rsidR="00AD6FA4" w:rsidRDefault="00AD6FA4" w:rsidP="007C09BE"/>
        </w:tc>
      </w:tr>
      <w:tr w:rsidR="00AD6FA4" w:rsidRPr="00686BE5" w14:paraId="1638245D" w14:textId="77777777" w:rsidTr="005E09DE">
        <w:trPr>
          <w:trHeight w:val="56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79724D38" w14:textId="5836C8A9" w:rsidR="00AD6FA4" w:rsidRPr="007C09BE" w:rsidRDefault="003C7E2D" w:rsidP="007C09BE">
            <w:pPr>
              <w:pStyle w:val="Text"/>
              <w:rPr>
                <w:sz w:val="18"/>
                <w:szCs w:val="18"/>
              </w:rPr>
            </w:pPr>
            <w:r w:rsidRPr="007C09BE">
              <w:rPr>
                <w:sz w:val="18"/>
                <w:szCs w:val="18"/>
              </w:rPr>
              <w:t>M</w:t>
            </w:r>
            <w:r w:rsidR="00686BE5" w:rsidRPr="007C09BE">
              <w:rPr>
                <w:sz w:val="18"/>
                <w:szCs w:val="18"/>
              </w:rPr>
              <w:t>otivé</w:t>
            </w:r>
            <w:r w:rsidRPr="007C09BE">
              <w:rPr>
                <w:sz w:val="18"/>
                <w:szCs w:val="18"/>
              </w:rPr>
              <w:t>, compétant</w:t>
            </w:r>
            <w:r w:rsidR="00686BE5" w:rsidRPr="007C09BE">
              <w:rPr>
                <w:sz w:val="18"/>
                <w:szCs w:val="18"/>
              </w:rPr>
              <w:t xml:space="preserve"> et enthousiaste avec une expérience de travail en équipe dans un environnement occupé. Bien organisé et proactif </w:t>
            </w:r>
            <w:r w:rsidRPr="007C09BE">
              <w:rPr>
                <w:sz w:val="18"/>
                <w:szCs w:val="18"/>
              </w:rPr>
              <w:t xml:space="preserve">concernant la productivité dans un temps précisé. </w:t>
            </w:r>
            <w:r w:rsidR="00686BE5" w:rsidRPr="007C09BE">
              <w:rPr>
                <w:sz w:val="18"/>
                <w:szCs w:val="18"/>
              </w:rPr>
              <w:t xml:space="preserve">Accessible, bien présenté et capable d'établir de bonnes relations de travail avec un éventail de personnes différentes. </w:t>
            </w: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3109680A" w14:textId="77777777" w:rsidR="00AD6FA4" w:rsidRPr="00686BE5" w:rsidRDefault="00AD6FA4" w:rsidP="007C09BE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50E90380" w14:textId="77777777" w:rsidR="00AD6FA4" w:rsidRPr="00686BE5" w:rsidRDefault="00AD6FA4" w:rsidP="007C09BE"/>
        </w:tc>
      </w:tr>
      <w:tr w:rsidR="00AD6FA4" w14:paraId="533A5A73" w14:textId="77777777" w:rsidTr="005E09DE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02D7B59E" w14:textId="7C28271F" w:rsidR="00AD6FA4" w:rsidRDefault="003C7E2D" w:rsidP="00DF1CB4">
            <w:pPr>
              <w:pStyle w:val="Heading3"/>
            </w:pPr>
            <w:r>
              <w:t>experiences professionnels</w:t>
            </w:r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285F19DC" w14:textId="77777777"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636FCDE3" w14:textId="77777777" w:rsidR="00AD6FA4" w:rsidRDefault="00AD6FA4" w:rsidP="00DF1CB4"/>
        </w:tc>
      </w:tr>
      <w:tr w:rsidR="00AD6FA4" w:rsidRPr="003C7E2D" w14:paraId="03395861" w14:textId="77777777" w:rsidTr="005E09DE">
        <w:trPr>
          <w:trHeight w:val="56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7E32027D" w14:textId="64097106" w:rsidR="00AD6FA4" w:rsidRPr="00707D18" w:rsidRDefault="003C7E2D" w:rsidP="00707D18">
            <w:pPr>
              <w:pStyle w:val="Text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707D18">
              <w:rPr>
                <w:b/>
                <w:bCs/>
                <w:sz w:val="18"/>
                <w:szCs w:val="18"/>
                <w:lang w:val="en-US"/>
              </w:rPr>
              <w:t>06-10/2018</w:t>
            </w:r>
          </w:p>
          <w:p w14:paraId="1BE004EC" w14:textId="77777777" w:rsidR="003C7E2D" w:rsidRPr="00707D18" w:rsidRDefault="003C7E2D" w:rsidP="00707D18">
            <w:pPr>
              <w:pStyle w:val="Text"/>
              <w:jc w:val="both"/>
              <w:rPr>
                <w:sz w:val="18"/>
                <w:szCs w:val="18"/>
                <w:lang w:val="en-US"/>
              </w:rPr>
            </w:pPr>
            <w:r w:rsidRPr="00707D18">
              <w:rPr>
                <w:sz w:val="18"/>
                <w:szCs w:val="18"/>
                <w:lang w:val="en-US"/>
              </w:rPr>
              <w:t xml:space="preserve">Stage chez </w:t>
            </w:r>
            <w:proofErr w:type="spellStart"/>
            <w:r w:rsidRPr="00707D18">
              <w:rPr>
                <w:sz w:val="18"/>
                <w:szCs w:val="18"/>
                <w:lang w:val="en-US"/>
              </w:rPr>
              <w:t>Mekanna</w:t>
            </w:r>
            <w:proofErr w:type="spellEnd"/>
            <w:r w:rsidRPr="00707D18">
              <w:rPr>
                <w:sz w:val="18"/>
                <w:szCs w:val="18"/>
                <w:lang w:val="en-US"/>
              </w:rPr>
              <w:t xml:space="preserve"> Auditing</w:t>
            </w:r>
          </w:p>
          <w:p w14:paraId="3C8B9F41" w14:textId="72B39FCE" w:rsidR="003C7E2D" w:rsidRPr="00707D18" w:rsidRDefault="003C7E2D" w:rsidP="00707D18">
            <w:pPr>
              <w:pStyle w:val="Text"/>
              <w:jc w:val="both"/>
              <w:rPr>
                <w:sz w:val="18"/>
                <w:szCs w:val="18"/>
              </w:rPr>
            </w:pPr>
            <w:r w:rsidRPr="00707D18">
              <w:rPr>
                <w:sz w:val="18"/>
                <w:szCs w:val="18"/>
              </w:rPr>
              <w:t xml:space="preserve">J’ai acquis les fondements de mon futur métier en évaluant mon pouvoir décisionnel </w:t>
            </w:r>
            <w:r w:rsidR="00041EAA" w:rsidRPr="00707D18">
              <w:rPr>
                <w:sz w:val="18"/>
                <w:szCs w:val="18"/>
              </w:rPr>
              <w:t>à</w:t>
            </w:r>
            <w:r w:rsidRPr="00707D18">
              <w:rPr>
                <w:sz w:val="18"/>
                <w:szCs w:val="18"/>
              </w:rPr>
              <w:t xml:space="preserve"> travers la </w:t>
            </w:r>
            <w:r w:rsidR="00041EAA" w:rsidRPr="00707D18">
              <w:rPr>
                <w:sz w:val="18"/>
                <w:szCs w:val="18"/>
              </w:rPr>
              <w:t>conformité</w:t>
            </w:r>
            <w:r w:rsidRPr="00707D18">
              <w:rPr>
                <w:sz w:val="18"/>
                <w:szCs w:val="18"/>
              </w:rPr>
              <w:t xml:space="preserve"> aux exigences </w:t>
            </w:r>
            <w:r w:rsidR="00041EAA" w:rsidRPr="00707D18">
              <w:rPr>
                <w:sz w:val="18"/>
                <w:szCs w:val="18"/>
              </w:rPr>
              <w:t>des référentiels de l’entreprise</w:t>
            </w:r>
            <w:r w:rsidR="00041EAA" w:rsidRPr="00707D18">
              <w:rPr>
                <w:rFonts w:ascii="Arial" w:hAnsi="Arial" w:cs="Arial"/>
                <w:color w:val="202124"/>
                <w:sz w:val="18"/>
                <w:szCs w:val="18"/>
                <w:shd w:val="clear" w:color="auto" w:fill="FFFFFF"/>
              </w:rPr>
              <w:t xml:space="preserve"> </w:t>
            </w:r>
            <w:r w:rsidR="00041EAA" w:rsidRPr="00707D18">
              <w:rPr>
                <w:sz w:val="18"/>
                <w:szCs w:val="18"/>
              </w:rPr>
              <w:t>(normes, textes réglementaires, cahiers des charges, spécifications client</w:t>
            </w:r>
            <w:r w:rsidR="00F00F17">
              <w:rPr>
                <w:sz w:val="18"/>
                <w:szCs w:val="18"/>
              </w:rPr>
              <w:t>s.</w:t>
            </w:r>
          </w:p>
          <w:p w14:paraId="095021E1" w14:textId="66E54454" w:rsidR="00041EAA" w:rsidRPr="00707D18" w:rsidRDefault="00041EAA" w:rsidP="00707D18">
            <w:pPr>
              <w:pStyle w:val="Text"/>
              <w:jc w:val="both"/>
              <w:rPr>
                <w:sz w:val="18"/>
                <w:szCs w:val="18"/>
              </w:rPr>
            </w:pPr>
          </w:p>
          <w:p w14:paraId="044DFBCD" w14:textId="6686E93A" w:rsidR="00041EAA" w:rsidRPr="00707D18" w:rsidRDefault="00041EAA" w:rsidP="00707D18">
            <w:pPr>
              <w:pStyle w:val="Text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707D18">
              <w:rPr>
                <w:b/>
                <w:bCs/>
                <w:sz w:val="18"/>
                <w:szCs w:val="18"/>
                <w:lang w:val="en-US"/>
              </w:rPr>
              <w:t>01-04/2018</w:t>
            </w:r>
          </w:p>
          <w:p w14:paraId="047B2BDA" w14:textId="55076039" w:rsidR="00041EAA" w:rsidRPr="00707D18" w:rsidRDefault="00041EAA" w:rsidP="00707D18">
            <w:pPr>
              <w:pStyle w:val="Text"/>
              <w:jc w:val="both"/>
              <w:rPr>
                <w:sz w:val="18"/>
                <w:szCs w:val="18"/>
              </w:rPr>
            </w:pPr>
            <w:r w:rsidRPr="00707D18">
              <w:rPr>
                <w:sz w:val="18"/>
                <w:szCs w:val="18"/>
              </w:rPr>
              <w:t xml:space="preserve">Stage chez </w:t>
            </w:r>
            <w:proofErr w:type="spellStart"/>
            <w:r w:rsidRPr="00707D18">
              <w:rPr>
                <w:sz w:val="18"/>
                <w:szCs w:val="18"/>
              </w:rPr>
              <w:t>Mady&amp;Co</w:t>
            </w:r>
            <w:proofErr w:type="spellEnd"/>
          </w:p>
          <w:p w14:paraId="17034586" w14:textId="48C42149" w:rsidR="00041EAA" w:rsidRPr="00707D18" w:rsidRDefault="00041EAA" w:rsidP="00707D18">
            <w:pPr>
              <w:pStyle w:val="Text"/>
              <w:jc w:val="both"/>
              <w:rPr>
                <w:sz w:val="18"/>
                <w:szCs w:val="18"/>
              </w:rPr>
            </w:pPr>
            <w:r w:rsidRPr="00707D18">
              <w:rPr>
                <w:sz w:val="18"/>
                <w:szCs w:val="18"/>
              </w:rPr>
              <w:t>J’ai évalué la position d’un audit interne en rendant compte de l'efficacité des processus de gouvernance, de management des risques et de contrôle conçus pour aider l'organisation à atteindre ses objectifs stratégiques, opérationnels, financiers et de conformité.</w:t>
            </w:r>
          </w:p>
          <w:p w14:paraId="273DD61F" w14:textId="0A4C2C9F" w:rsidR="00041EAA" w:rsidRPr="00707D18" w:rsidRDefault="00041EAA" w:rsidP="00707D18">
            <w:pPr>
              <w:pStyle w:val="Text"/>
              <w:jc w:val="both"/>
              <w:rPr>
                <w:sz w:val="18"/>
                <w:szCs w:val="18"/>
              </w:rPr>
            </w:pPr>
          </w:p>
          <w:p w14:paraId="27587C92" w14:textId="3F3C61A1" w:rsidR="00041EAA" w:rsidRPr="00707D18" w:rsidRDefault="00041EAA" w:rsidP="00707D18">
            <w:pPr>
              <w:pStyle w:val="Text"/>
              <w:jc w:val="both"/>
              <w:rPr>
                <w:b/>
                <w:bCs/>
                <w:sz w:val="18"/>
                <w:szCs w:val="18"/>
              </w:rPr>
            </w:pPr>
            <w:r w:rsidRPr="00707D18">
              <w:rPr>
                <w:b/>
                <w:bCs/>
                <w:sz w:val="18"/>
                <w:szCs w:val="18"/>
              </w:rPr>
              <w:t>201</w:t>
            </w:r>
            <w:r w:rsidR="00F00F17">
              <w:rPr>
                <w:b/>
                <w:bCs/>
                <w:sz w:val="18"/>
                <w:szCs w:val="18"/>
              </w:rPr>
              <w:t>7</w:t>
            </w:r>
          </w:p>
          <w:p w14:paraId="58791249" w14:textId="77777777" w:rsidR="00041EAA" w:rsidRPr="00707D18" w:rsidRDefault="00041EAA" w:rsidP="00707D18">
            <w:pPr>
              <w:pStyle w:val="Text"/>
              <w:jc w:val="both"/>
              <w:rPr>
                <w:sz w:val="18"/>
                <w:szCs w:val="18"/>
              </w:rPr>
            </w:pPr>
            <w:proofErr w:type="spellStart"/>
            <w:r w:rsidRPr="00707D18">
              <w:rPr>
                <w:sz w:val="18"/>
                <w:szCs w:val="18"/>
              </w:rPr>
              <w:t>Nakhle</w:t>
            </w:r>
            <w:proofErr w:type="spellEnd"/>
            <w:r w:rsidRPr="00707D18">
              <w:rPr>
                <w:sz w:val="18"/>
                <w:szCs w:val="18"/>
              </w:rPr>
              <w:t xml:space="preserve">, Boutique de Vêtements, </w:t>
            </w:r>
            <w:proofErr w:type="spellStart"/>
            <w:r w:rsidRPr="00707D18">
              <w:rPr>
                <w:sz w:val="18"/>
                <w:szCs w:val="18"/>
              </w:rPr>
              <w:t>Sabtiyeh</w:t>
            </w:r>
            <w:proofErr w:type="spellEnd"/>
          </w:p>
          <w:p w14:paraId="63651D66" w14:textId="0CEF6FAA" w:rsidR="00041EAA" w:rsidRDefault="00041EAA" w:rsidP="00707D18">
            <w:pPr>
              <w:pStyle w:val="Text"/>
              <w:jc w:val="both"/>
              <w:rPr>
                <w:sz w:val="18"/>
                <w:szCs w:val="18"/>
              </w:rPr>
            </w:pPr>
            <w:r w:rsidRPr="00707D18">
              <w:rPr>
                <w:sz w:val="18"/>
                <w:szCs w:val="18"/>
              </w:rPr>
              <w:t xml:space="preserve">J’étais comme directeur générale, dans </w:t>
            </w:r>
            <w:r w:rsidR="00707D18" w:rsidRPr="00707D18">
              <w:rPr>
                <w:sz w:val="18"/>
                <w:szCs w:val="18"/>
              </w:rPr>
              <w:t>la boutique familiale</w:t>
            </w:r>
            <w:r w:rsidRPr="00707D18">
              <w:rPr>
                <w:sz w:val="18"/>
                <w:szCs w:val="18"/>
              </w:rPr>
              <w:t>, ou j’ai eu l’expérience</w:t>
            </w:r>
            <w:r w:rsidR="00707D18" w:rsidRPr="00707D18">
              <w:rPr>
                <w:sz w:val="18"/>
                <w:szCs w:val="18"/>
              </w:rPr>
              <w:t xml:space="preserve"> comme ‘sales manager’, tout avec les exécutions des fichiers d’entrées et de sorties, des livraisons attendus des fournisseurs, et les demandes d’inventaires.</w:t>
            </w:r>
          </w:p>
          <w:p w14:paraId="589B8028" w14:textId="60906F99" w:rsidR="000C4D6E" w:rsidRDefault="000C4D6E" w:rsidP="00707D18">
            <w:pPr>
              <w:pStyle w:val="Text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  <w:p w14:paraId="2879DC07" w14:textId="77777777" w:rsidR="000C4D6E" w:rsidRPr="000C4D6E" w:rsidRDefault="000C4D6E" w:rsidP="000C4D6E">
            <w:pPr>
              <w:pStyle w:val="Text"/>
              <w:rPr>
                <w:b/>
                <w:bCs/>
                <w:sz w:val="18"/>
                <w:szCs w:val="18"/>
              </w:rPr>
            </w:pPr>
            <w:r w:rsidRPr="000C4D6E">
              <w:rPr>
                <w:b/>
                <w:bCs/>
                <w:sz w:val="18"/>
                <w:szCs w:val="18"/>
              </w:rPr>
              <w:t xml:space="preserve">01/2021 till </w:t>
            </w:r>
            <w:proofErr w:type="spellStart"/>
            <w:r w:rsidRPr="000C4D6E">
              <w:rPr>
                <w:b/>
                <w:bCs/>
                <w:sz w:val="18"/>
                <w:szCs w:val="18"/>
              </w:rPr>
              <w:t>now</w:t>
            </w:r>
            <w:proofErr w:type="spellEnd"/>
            <w:r w:rsidRPr="000C4D6E">
              <w:rPr>
                <w:b/>
                <w:bCs/>
                <w:sz w:val="18"/>
                <w:szCs w:val="18"/>
              </w:rPr>
              <w:t>.</w:t>
            </w:r>
          </w:p>
          <w:p w14:paraId="65FACA5D" w14:textId="77777777" w:rsidR="000C4D6E" w:rsidRPr="000C4D6E" w:rsidRDefault="000C4D6E" w:rsidP="000C4D6E">
            <w:pPr>
              <w:pStyle w:val="Text"/>
              <w:rPr>
                <w:sz w:val="18"/>
                <w:szCs w:val="18"/>
              </w:rPr>
            </w:pPr>
            <w:r w:rsidRPr="000C4D6E">
              <w:rPr>
                <w:sz w:val="18"/>
                <w:szCs w:val="18"/>
              </w:rPr>
              <w:t xml:space="preserve">Ugarit </w:t>
            </w:r>
            <w:proofErr w:type="spellStart"/>
            <w:r w:rsidRPr="000C4D6E">
              <w:rPr>
                <w:sz w:val="18"/>
                <w:szCs w:val="18"/>
              </w:rPr>
              <w:t>company</w:t>
            </w:r>
            <w:proofErr w:type="spellEnd"/>
            <w:r w:rsidRPr="000C4D6E">
              <w:rPr>
                <w:sz w:val="18"/>
                <w:szCs w:val="18"/>
              </w:rPr>
              <w:t xml:space="preserve"> exchange, Hamra.</w:t>
            </w:r>
          </w:p>
          <w:p w14:paraId="20161E18" w14:textId="6132391C" w:rsidR="000C4D6E" w:rsidRDefault="000C4D6E" w:rsidP="000C4D6E">
            <w:pPr>
              <w:pStyle w:val="Text"/>
              <w:jc w:val="both"/>
              <w:rPr>
                <w:sz w:val="18"/>
                <w:szCs w:val="18"/>
              </w:rPr>
            </w:pPr>
            <w:r w:rsidRPr="000C4D6E">
              <w:rPr>
                <w:sz w:val="18"/>
                <w:szCs w:val="18"/>
              </w:rPr>
              <w:t xml:space="preserve">Je suis un junior comptable responsable de l’établissement des fractures, les déclarations TVA, et les comptes annuels. </w:t>
            </w:r>
            <w:proofErr w:type="gramStart"/>
            <w:r w:rsidRPr="000C4D6E">
              <w:rPr>
                <w:sz w:val="18"/>
                <w:szCs w:val="18"/>
              </w:rPr>
              <w:t>Notre taches</w:t>
            </w:r>
            <w:proofErr w:type="gramEnd"/>
            <w:r w:rsidRPr="000C4D6E">
              <w:rPr>
                <w:sz w:val="18"/>
                <w:szCs w:val="18"/>
              </w:rPr>
              <w:t xml:space="preserve"> en particulier sont de convertir des monnaies étrangères, et c’est où on applique la comptabilisation des opérations en devises étrangères</w:t>
            </w:r>
          </w:p>
          <w:p w14:paraId="46F3C8DE" w14:textId="77777777" w:rsidR="00F00F17" w:rsidRDefault="00F00F17" w:rsidP="00707D18">
            <w:pPr>
              <w:pStyle w:val="Text"/>
              <w:jc w:val="both"/>
              <w:rPr>
                <w:sz w:val="18"/>
                <w:szCs w:val="18"/>
              </w:rPr>
            </w:pPr>
          </w:p>
          <w:p w14:paraId="00ACD795" w14:textId="2AB6FA08" w:rsidR="007C09BE" w:rsidRPr="00041EAA" w:rsidRDefault="007C09BE" w:rsidP="00185670">
            <w:pPr>
              <w:pStyle w:val="Text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01D70E87" w14:textId="77777777" w:rsidR="00AD6FA4" w:rsidRPr="003C7E2D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14:paraId="325508A4" w14:textId="77777777" w:rsidR="00AD6FA4" w:rsidRPr="003C7E2D" w:rsidRDefault="00AD6FA4" w:rsidP="00DF1CB4"/>
        </w:tc>
      </w:tr>
    </w:tbl>
    <w:p w14:paraId="115D0112" w14:textId="77777777" w:rsidR="00AB03FA" w:rsidRDefault="00AB03FA" w:rsidP="00DF1CB4"/>
    <w:sectPr w:rsidR="00AB03FA" w:rsidSect="00D06709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99E79" w14:textId="77777777" w:rsidR="00BA0348" w:rsidRDefault="00BA0348" w:rsidP="00DF1CB4">
      <w:r>
        <w:separator/>
      </w:r>
    </w:p>
  </w:endnote>
  <w:endnote w:type="continuationSeparator" w:id="0">
    <w:p w14:paraId="132BDCCB" w14:textId="77777777" w:rsidR="00BA0348" w:rsidRDefault="00BA0348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FF727" w14:textId="77777777" w:rsidR="00BA0348" w:rsidRDefault="00BA0348" w:rsidP="00DF1CB4">
      <w:r>
        <w:separator/>
      </w:r>
    </w:p>
  </w:footnote>
  <w:footnote w:type="continuationSeparator" w:id="0">
    <w:p w14:paraId="662E9D99" w14:textId="77777777" w:rsidR="00BA0348" w:rsidRDefault="00BA0348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604E3"/>
    <w:multiLevelType w:val="hybridMultilevel"/>
    <w:tmpl w:val="393A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38"/>
    <w:rsid w:val="00041EAA"/>
    <w:rsid w:val="000C4D6E"/>
    <w:rsid w:val="00137FD1"/>
    <w:rsid w:val="00184DD6"/>
    <w:rsid w:val="00185670"/>
    <w:rsid w:val="001D6C6B"/>
    <w:rsid w:val="002B73E2"/>
    <w:rsid w:val="002D3AB8"/>
    <w:rsid w:val="00340D3F"/>
    <w:rsid w:val="003C7E2D"/>
    <w:rsid w:val="00413477"/>
    <w:rsid w:val="004A586E"/>
    <w:rsid w:val="004C09B7"/>
    <w:rsid w:val="00560EA0"/>
    <w:rsid w:val="005E09DE"/>
    <w:rsid w:val="005F5561"/>
    <w:rsid w:val="00680892"/>
    <w:rsid w:val="00686BE5"/>
    <w:rsid w:val="0069446A"/>
    <w:rsid w:val="006C60E6"/>
    <w:rsid w:val="00707D18"/>
    <w:rsid w:val="007A30DE"/>
    <w:rsid w:val="007C09BE"/>
    <w:rsid w:val="007D4366"/>
    <w:rsid w:val="00824292"/>
    <w:rsid w:val="008670E2"/>
    <w:rsid w:val="008D29E9"/>
    <w:rsid w:val="009835F5"/>
    <w:rsid w:val="00A520FA"/>
    <w:rsid w:val="00AB03FA"/>
    <w:rsid w:val="00AD0DDD"/>
    <w:rsid w:val="00AD6FA4"/>
    <w:rsid w:val="00BA0348"/>
    <w:rsid w:val="00BC2D15"/>
    <w:rsid w:val="00D06709"/>
    <w:rsid w:val="00D74C88"/>
    <w:rsid w:val="00DF1CB4"/>
    <w:rsid w:val="00E14266"/>
    <w:rsid w:val="00F00F17"/>
    <w:rsid w:val="00F91FD7"/>
    <w:rsid w:val="00FA4DB0"/>
    <w:rsid w:val="00FC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900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F1CB4"/>
    <w:rPr>
      <w:rFonts w:cstheme="minorHAnsi"/>
      <w:sz w:val="20"/>
      <w:lang w:val="fr-FR"/>
    </w:rPr>
  </w:style>
  <w:style w:type="paragraph" w:styleId="Heading1">
    <w:name w:val="heading 1"/>
    <w:basedOn w:val="Normal"/>
    <w:next w:val="Normal"/>
    <w:link w:val="Heading1Ch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AB8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AB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ListParagraph">
    <w:name w:val="List Paragraph"/>
    <w:basedOn w:val="Normal"/>
    <w:uiPriority w:val="6"/>
    <w:qFormat/>
    <w:rsid w:val="00FA4DB0"/>
    <w:pPr>
      <w:numPr>
        <w:numId w:val="11"/>
      </w:numPr>
      <w:spacing w:before="80" w:line="360" w:lineRule="auto"/>
      <w:ind w:left="527" w:hanging="357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FA4DB0"/>
    <w:rPr>
      <w:color w:val="808080"/>
    </w:rPr>
  </w:style>
  <w:style w:type="character" w:styleId="Emphasis">
    <w:name w:val="Emphasis"/>
    <w:basedOn w:val="DefaultParagraphFont"/>
    <w:uiPriority w:val="20"/>
    <w:qFormat/>
    <w:rsid w:val="00DF1CB4"/>
    <w:rPr>
      <w:b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Organize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AD53342CD4956B7FB9316BEC6A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75117-6102-480A-82C5-C14B3A7C5BC5}"/>
      </w:docPartPr>
      <w:docPartBody>
        <w:p w:rsidR="00AA1A79" w:rsidRDefault="00C96808">
          <w:pPr>
            <w:pStyle w:val="B15AD53342CD4956B7FB9316BEC6A718"/>
          </w:pPr>
          <w:r w:rsidRPr="00FA4DB0">
            <w:t>[Website]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A2"/>
    <w:rsid w:val="000E58CF"/>
    <w:rsid w:val="00AA1A79"/>
    <w:rsid w:val="00C136A2"/>
    <w:rsid w:val="00C1723D"/>
    <w:rsid w:val="00C96808"/>
    <w:rsid w:val="00FB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A472AA2FF943DCA3DBA1C25E79E7B0">
    <w:name w:val="A3A472AA2FF943DCA3DBA1C25E79E7B0"/>
  </w:style>
  <w:style w:type="paragraph" w:customStyle="1" w:styleId="F0975CF4AE304E93B4287DCDA50AE8D4">
    <w:name w:val="F0975CF4AE304E93B4287DCDA50AE8D4"/>
  </w:style>
  <w:style w:type="paragraph" w:customStyle="1" w:styleId="C3D1E48D6ACF4C6C9110142691B0D258">
    <w:name w:val="C3D1E48D6ACF4C6C9110142691B0D258"/>
  </w:style>
  <w:style w:type="paragraph" w:customStyle="1" w:styleId="FBBF24F758DB4AE9B70ACDE4C065FBD3">
    <w:name w:val="FBBF24F758DB4AE9B70ACDE4C065FBD3"/>
  </w:style>
  <w:style w:type="paragraph" w:customStyle="1" w:styleId="2E0681DD22A54262BD9DB45D198FA3F0">
    <w:name w:val="2E0681DD22A54262BD9DB45D198FA3F0"/>
  </w:style>
  <w:style w:type="paragraph" w:customStyle="1" w:styleId="B15AD53342CD4956B7FB9316BEC6A718">
    <w:name w:val="B15AD53342CD4956B7FB9316BEC6A718"/>
  </w:style>
  <w:style w:type="paragraph" w:customStyle="1" w:styleId="DD1A5C5D0DBA4B6D859FF2CBC557A9B3">
    <w:name w:val="DD1A5C5D0DBA4B6D859FF2CBC557A9B3"/>
  </w:style>
  <w:style w:type="paragraph" w:customStyle="1" w:styleId="BB76235F09044E9C93138AAEF17FFFE3">
    <w:name w:val="BB76235F09044E9C93138AAEF17FFFE3"/>
  </w:style>
  <w:style w:type="paragraph" w:customStyle="1" w:styleId="C19A16FDD87448CE9C91C25FED3CC056">
    <w:name w:val="C19A16FDD87448CE9C91C25FED3CC056"/>
  </w:style>
  <w:style w:type="paragraph" w:customStyle="1" w:styleId="D4700B73CB6C4B7F9DFCE676BADEEE65">
    <w:name w:val="D4700B73CB6C4B7F9DFCE676BADEEE65"/>
  </w:style>
  <w:style w:type="paragraph" w:customStyle="1" w:styleId="E3872C6CA3B949D5AFFF1D1A0AA2F7C7">
    <w:name w:val="E3872C6CA3B949D5AFFF1D1A0AA2F7C7"/>
  </w:style>
  <w:style w:type="paragraph" w:customStyle="1" w:styleId="C1AB239705D046B8886E62BB3D943492">
    <w:name w:val="C1AB239705D046B8886E62BB3D943492"/>
  </w:style>
  <w:style w:type="paragraph" w:customStyle="1" w:styleId="8920F561DF1E4617A7C2CF9C273E0D45">
    <w:name w:val="8920F561DF1E4617A7C2CF9C273E0D45"/>
  </w:style>
  <w:style w:type="paragraph" w:customStyle="1" w:styleId="742B5394EE8E45E8A53F1BD26033D727">
    <w:name w:val="742B5394EE8E45E8A53F1BD26033D727"/>
  </w:style>
  <w:style w:type="paragraph" w:styleId="ListParagraph">
    <w:name w:val="List Paragraph"/>
    <w:basedOn w:val="Normal"/>
    <w:uiPriority w:val="6"/>
    <w:qFormat/>
    <w:pPr>
      <w:numPr>
        <w:numId w:val="1"/>
      </w:numPr>
      <w:spacing w:before="80" w:after="0" w:line="360" w:lineRule="auto"/>
      <w:ind w:left="527" w:hanging="357"/>
      <w:contextualSpacing/>
    </w:pPr>
    <w:rPr>
      <w:rFonts w:ascii="Gill Sans MT" w:eastAsiaTheme="minorHAnsi" w:hAnsi="Gill Sans MT" w:cs="Times New Roman (Body CS)"/>
      <w:caps/>
      <w:color w:val="000000" w:themeColor="text1"/>
      <w:szCs w:val="24"/>
    </w:rPr>
  </w:style>
  <w:style w:type="paragraph" w:customStyle="1" w:styleId="4F05CF31C5BC4BDBB689E00DD1B8CD31">
    <w:name w:val="4F05CF31C5BC4BDBB689E00DD1B8CD31"/>
  </w:style>
  <w:style w:type="paragraph" w:customStyle="1" w:styleId="1ED6C47025AD48EF9FAF1EC37175A23C">
    <w:name w:val="1ED6C47025AD48EF9FAF1EC37175A23C"/>
  </w:style>
  <w:style w:type="paragraph" w:customStyle="1" w:styleId="4AD1239893EA408ABE0083A6D5FEEAA4">
    <w:name w:val="4AD1239893EA408ABE0083A6D5FEEAA4"/>
  </w:style>
  <w:style w:type="paragraph" w:customStyle="1" w:styleId="215B89B2345944C184069C3B4635F615">
    <w:name w:val="215B89B2345944C184069C3B4635F615"/>
  </w:style>
  <w:style w:type="paragraph" w:customStyle="1" w:styleId="C3466E006D0B438497549F47B6EC3233">
    <w:name w:val="C3466E006D0B438497549F47B6EC3233"/>
  </w:style>
  <w:style w:type="paragraph" w:customStyle="1" w:styleId="6D68BBC8AEC74F27A36C04301F778096">
    <w:name w:val="6D68BBC8AEC74F27A36C04301F778096"/>
  </w:style>
  <w:style w:type="paragraph" w:customStyle="1" w:styleId="D02649397B1547859EC8F873372E2C4A">
    <w:name w:val="D02649397B1547859EC8F873372E2C4A"/>
  </w:style>
  <w:style w:type="paragraph" w:customStyle="1" w:styleId="EB14867139F24609A05F51513CDBC4C5">
    <w:name w:val="EB14867139F24609A05F51513CDBC4C5"/>
  </w:style>
  <w:style w:type="paragraph" w:customStyle="1" w:styleId="1C8CAAA1E750469CBD3C17EB0A114CF4">
    <w:name w:val="1C8CAAA1E750469CBD3C17EB0A114CF4"/>
  </w:style>
  <w:style w:type="paragraph" w:customStyle="1" w:styleId="BE4B929FC43441A1B8BDD2777D40CD09">
    <w:name w:val="BE4B929FC43441A1B8BDD2777D40CD09"/>
  </w:style>
  <w:style w:type="paragraph" w:customStyle="1" w:styleId="812EB25098BB4777B4C35BFF52ED9D73">
    <w:name w:val="812EB25098BB4777B4C35BFF52ED9D73"/>
  </w:style>
  <w:style w:type="paragraph" w:customStyle="1" w:styleId="23D620817DB44DB3B28FBAF325DD4BB0">
    <w:name w:val="23D620817DB44DB3B28FBAF325DD4BB0"/>
  </w:style>
  <w:style w:type="paragraph" w:customStyle="1" w:styleId="Text">
    <w:name w:val="Text"/>
    <w:basedOn w:val="Normal"/>
    <w:uiPriority w:val="3"/>
    <w:qFormat/>
    <w:pPr>
      <w:spacing w:after="0" w:line="288" w:lineRule="auto"/>
      <w:ind w:left="170" w:right="113"/>
    </w:pPr>
    <w:rPr>
      <w:rFonts w:eastAsiaTheme="minorHAnsi" w:cstheme="minorHAnsi"/>
      <w:color w:val="404040" w:themeColor="text1" w:themeTint="BF"/>
      <w:szCs w:val="24"/>
    </w:rPr>
  </w:style>
  <w:style w:type="paragraph" w:customStyle="1" w:styleId="19AD4733897848B78076AEB3A7ED2C47">
    <w:name w:val="19AD4733897848B78076AEB3A7ED2C47"/>
  </w:style>
  <w:style w:type="paragraph" w:customStyle="1" w:styleId="2024F49680F647E2B4B78E916763B477">
    <w:name w:val="2024F49680F647E2B4B78E916763B477"/>
  </w:style>
  <w:style w:type="paragraph" w:customStyle="1" w:styleId="480428320E4D46B4B8D8A44132FDD9EF">
    <w:name w:val="480428320E4D46B4B8D8A44132FDD9EF"/>
  </w:style>
  <w:style w:type="paragraph" w:customStyle="1" w:styleId="88667FE66C644560A662649A24C58383">
    <w:name w:val="88667FE66C644560A662649A24C58383"/>
    <w:rsid w:val="00C136A2"/>
  </w:style>
  <w:style w:type="paragraph" w:customStyle="1" w:styleId="63A1FC6A4E09483EBDB562E56CC7F125">
    <w:name w:val="63A1FC6A4E09483EBDB562E56CC7F125"/>
    <w:rsid w:val="00C136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Props1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Organized modern resume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2021-03-02T20:34:00Z</dcterms:created>
  <dcterms:modified xsi:type="dcterms:W3CDTF">2021-06-08T15:41:00Z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