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68"/>
        <w:gridCol w:w="2301"/>
      </w:tblGrid>
      <w:tr w:rsidR="00F27E13" w:rsidRPr="009C3DF2" w14:paraId="1DAE008E" w14:textId="77777777" w:rsidTr="004F5BE8">
        <w:trPr>
          <w:trHeight w:val="2601"/>
        </w:trPr>
        <w:tc>
          <w:tcPr>
            <w:tcW w:w="3901" w:type="pct"/>
            <w:hideMark/>
          </w:tcPr>
          <w:p w14:paraId="14F3DACA" w14:textId="40FB3195" w:rsidR="00F27E13" w:rsidRPr="009C3DF2" w:rsidRDefault="00A13EE6" w:rsidP="00F27E13">
            <w:pPr>
              <w:spacing w:line="300" w:lineRule="auto"/>
              <w:rPr>
                <w:rFonts w:ascii="Calibri" w:hAnsi="Calibri" w:cs="Calibri"/>
                <w:smallCaps/>
                <w:spacing w:val="20"/>
                <w:sz w:val="44"/>
                <w:szCs w:val="40"/>
                <w:lang w:val="en-GB" w:eastAsia="x-none"/>
              </w:rPr>
            </w:pPr>
            <w:r w:rsidRPr="009C3DF2">
              <w:rPr>
                <w:rFonts w:ascii="Calibri" w:eastAsia="Gulim" w:hAnsi="Calibri" w:cs="Calibri"/>
                <w:b/>
                <w:bCs/>
                <w:sz w:val="44"/>
                <w:szCs w:val="22"/>
                <w:lang w:val="en-GB"/>
              </w:rPr>
              <w:t>ALI AHMAD FOUANI</w:t>
            </w:r>
          </w:p>
          <w:p w14:paraId="6A1D36B2" w14:textId="19F04FF1" w:rsidR="00F27E13" w:rsidRPr="009C3DF2" w:rsidRDefault="00097270" w:rsidP="00F27E13">
            <w:pPr>
              <w:spacing w:line="360" w:lineRule="auto"/>
              <w:rPr>
                <w:rFonts w:ascii="Calibri" w:hAnsi="Calibri" w:cs="Calibri"/>
                <w:sz w:val="21"/>
                <w:szCs w:val="21"/>
                <w:lang w:val="en-GB"/>
              </w:rPr>
            </w:pPr>
            <w:hyperlink r:id="rId8" w:history="1">
              <w:r w:rsidR="00380B14" w:rsidRPr="009C3DF2">
                <w:rPr>
                  <w:rStyle w:val="Hyperlink"/>
                  <w:rFonts w:ascii="Calibri" w:hAnsi="Calibri" w:cs="Calibri"/>
                  <w:sz w:val="21"/>
                  <w:szCs w:val="21"/>
                  <w:lang w:val="en-GB"/>
                </w:rPr>
                <w:t>ali.fou3ani@hotmail.com</w:t>
              </w:r>
            </w:hyperlink>
            <w:r w:rsidR="00380B14" w:rsidRPr="009C3DF2">
              <w:rPr>
                <w:rFonts w:ascii="Calibri" w:hAnsi="Calibri" w:cs="Calibri"/>
                <w:sz w:val="21"/>
                <w:szCs w:val="21"/>
                <w:lang w:val="en-GB"/>
              </w:rPr>
              <w:t xml:space="preserve"> </w:t>
            </w:r>
            <w:r w:rsidR="00F27E13" w:rsidRPr="009C3DF2">
              <w:rPr>
                <w:rFonts w:ascii="Calibri" w:hAnsi="Calibri" w:cs="Calibri"/>
                <w:sz w:val="21"/>
                <w:szCs w:val="21"/>
                <w:lang w:val="en-GB"/>
              </w:rPr>
              <w:t xml:space="preserve">• </w:t>
            </w:r>
            <w:hyperlink r:id="rId9" w:history="1">
              <w:r w:rsidR="004C5102" w:rsidRPr="009C3DF2">
                <w:rPr>
                  <w:rStyle w:val="Hyperlink"/>
                  <w:rFonts w:ascii="Calibri" w:hAnsi="Calibri" w:cs="Calibri"/>
                  <w:sz w:val="21"/>
                  <w:szCs w:val="21"/>
                  <w:lang w:val="en-GB"/>
                </w:rPr>
                <w:t>LinkedIn</w:t>
              </w:r>
            </w:hyperlink>
          </w:p>
          <w:p w14:paraId="7DC83728" w14:textId="17930573" w:rsidR="00F27E13" w:rsidRPr="009C3DF2" w:rsidRDefault="004C5102" w:rsidP="00F27E13">
            <w:pPr>
              <w:spacing w:line="360" w:lineRule="auto"/>
              <w:rPr>
                <w:rFonts w:ascii="Calibri" w:hAnsi="Calibri" w:cs="Calibri"/>
                <w:sz w:val="21"/>
                <w:szCs w:val="21"/>
                <w:lang w:val="en-GB"/>
              </w:rPr>
            </w:pPr>
            <w:r w:rsidRPr="009C3DF2">
              <w:rPr>
                <w:rFonts w:ascii="Calibri" w:hAnsi="Calibri" w:cs="Calibri"/>
                <w:sz w:val="21"/>
                <w:szCs w:val="21"/>
                <w:lang w:val="en-GB"/>
              </w:rPr>
              <w:t>+243854099999</w:t>
            </w:r>
            <w:r w:rsidR="00F27E13" w:rsidRPr="009C3DF2">
              <w:rPr>
                <w:rFonts w:ascii="Calibri" w:hAnsi="Calibri" w:cs="Calibri"/>
                <w:sz w:val="21"/>
                <w:szCs w:val="21"/>
                <w:lang w:val="en-GB"/>
              </w:rPr>
              <w:t xml:space="preserve"> • </w:t>
            </w:r>
            <w:proofErr w:type="spellStart"/>
            <w:r w:rsidR="00AD299E">
              <w:rPr>
                <w:rFonts w:ascii="Calibri" w:hAnsi="Calibri" w:cs="Calibri"/>
                <w:sz w:val="21"/>
                <w:szCs w:val="21"/>
                <w:lang w:val="en-GB"/>
              </w:rPr>
              <w:t>Lebumbashi</w:t>
            </w:r>
            <w:proofErr w:type="spellEnd"/>
            <w:r w:rsidR="00AD299E">
              <w:rPr>
                <w:rFonts w:ascii="Calibri" w:hAnsi="Calibri" w:cs="Calibri"/>
                <w:sz w:val="21"/>
                <w:szCs w:val="21"/>
                <w:lang w:val="en-GB"/>
              </w:rPr>
              <w:t>, RDC Congo</w:t>
            </w:r>
            <w:r w:rsidR="00F27E13" w:rsidRPr="009C3DF2">
              <w:rPr>
                <w:rFonts w:ascii="Calibri" w:hAnsi="Calibri" w:cs="Calibri"/>
                <w:color w:val="4472C4" w:themeColor="accent1"/>
                <w:sz w:val="21"/>
                <w:szCs w:val="21"/>
                <w:lang w:val="en-GB"/>
              </w:rPr>
              <w:t xml:space="preserve"> </w:t>
            </w:r>
          </w:p>
          <w:p w14:paraId="04F8FA56" w14:textId="77777777" w:rsidR="00F27E13" w:rsidRPr="009C3DF2" w:rsidRDefault="00F27E13" w:rsidP="005A54B4">
            <w:pPr>
              <w:spacing w:before="120"/>
              <w:rPr>
                <w:rFonts w:ascii="Calibri" w:hAnsi="Calibri" w:cs="Calibri"/>
                <w:sz w:val="21"/>
                <w:szCs w:val="21"/>
                <w:u w:val="single"/>
                <w:lang w:val="en-GB"/>
              </w:rPr>
            </w:pPr>
            <w:r w:rsidRPr="009C3DF2">
              <w:rPr>
                <w:rFonts w:ascii="Calibri" w:hAnsi="Calibri" w:cs="Calibri"/>
                <w:sz w:val="21"/>
                <w:szCs w:val="21"/>
                <w:u w:val="single"/>
                <w:lang w:val="en-GB"/>
              </w:rPr>
              <w:t>Personal Details:</w:t>
            </w:r>
          </w:p>
          <w:p w14:paraId="5EA87202" w14:textId="71A5A743" w:rsidR="00F27E13" w:rsidRPr="009C3DF2" w:rsidRDefault="00AD299E" w:rsidP="00F27E13">
            <w:pPr>
              <w:spacing w:before="60"/>
              <w:rPr>
                <w:rFonts w:ascii="Calibri" w:hAnsi="Calibri" w:cs="Calibri"/>
                <w:sz w:val="21"/>
                <w:szCs w:val="21"/>
                <w:lang w:val="en-GB"/>
              </w:rPr>
            </w:pPr>
            <w:r>
              <w:rPr>
                <w:rFonts w:ascii="Calibri" w:hAnsi="Calibri" w:cs="Calibri"/>
                <w:sz w:val="21"/>
                <w:szCs w:val="21"/>
                <w:lang w:val="en-GB"/>
              </w:rPr>
              <w:t>12/12/1990</w:t>
            </w:r>
            <w:r w:rsidR="004E4925" w:rsidRPr="009C3DF2">
              <w:rPr>
                <w:rFonts w:ascii="Calibri" w:hAnsi="Calibri" w:cs="Calibri"/>
                <w:sz w:val="21"/>
                <w:szCs w:val="21"/>
                <w:lang w:val="en-GB"/>
              </w:rPr>
              <w:t xml:space="preserve"> • </w:t>
            </w:r>
            <w:r>
              <w:rPr>
                <w:rFonts w:ascii="Calibri" w:hAnsi="Calibri" w:cs="Calibri"/>
                <w:sz w:val="21"/>
                <w:szCs w:val="21"/>
                <w:lang w:val="en-GB"/>
              </w:rPr>
              <w:t>Lebanon</w:t>
            </w:r>
          </w:p>
          <w:p w14:paraId="1E2571C5" w14:textId="6E15BEA1" w:rsidR="00F27E13" w:rsidRPr="009C3DF2" w:rsidRDefault="00416356" w:rsidP="003502A8">
            <w:pPr>
              <w:spacing w:before="60"/>
              <w:rPr>
                <w:rFonts w:ascii="Calibri" w:hAnsi="Calibri" w:cs="Calibri"/>
                <w:color w:val="3F73D4"/>
                <w:lang w:val="en-GB"/>
              </w:rPr>
            </w:pPr>
            <w:r w:rsidRPr="00416356">
              <w:rPr>
                <w:rFonts w:ascii="Calibri" w:hAnsi="Calibri" w:cs="Calibri"/>
                <w:sz w:val="21"/>
                <w:szCs w:val="21"/>
                <w:lang w:val="en-GB"/>
              </w:rPr>
              <w:t>Lebanese</w:t>
            </w:r>
            <w:r w:rsidR="004E4925" w:rsidRPr="00416356">
              <w:rPr>
                <w:rFonts w:ascii="Calibri" w:hAnsi="Calibri" w:cs="Calibri"/>
                <w:sz w:val="21"/>
                <w:szCs w:val="21"/>
                <w:lang w:val="en-GB"/>
              </w:rPr>
              <w:t xml:space="preserve"> </w:t>
            </w:r>
            <w:r w:rsidR="004E4925" w:rsidRPr="009C3DF2">
              <w:rPr>
                <w:rFonts w:ascii="Calibri" w:hAnsi="Calibri" w:cs="Calibri"/>
                <w:sz w:val="21"/>
                <w:szCs w:val="21"/>
                <w:lang w:val="en-GB"/>
              </w:rPr>
              <w:t xml:space="preserve">• </w:t>
            </w:r>
            <w:r w:rsidR="003502A8" w:rsidRPr="009C3DF2">
              <w:rPr>
                <w:rFonts w:ascii="Calibri" w:hAnsi="Calibri" w:cs="Calibri"/>
                <w:sz w:val="21"/>
                <w:szCs w:val="21"/>
                <w:lang w:val="en-GB"/>
              </w:rPr>
              <w:t>Male</w:t>
            </w:r>
            <w:r w:rsidR="004E4925" w:rsidRPr="009C3DF2">
              <w:rPr>
                <w:rFonts w:ascii="Calibri" w:hAnsi="Calibri" w:cs="Calibri"/>
                <w:sz w:val="21"/>
                <w:szCs w:val="21"/>
                <w:lang w:val="en-GB"/>
              </w:rPr>
              <w:t xml:space="preserve"> • </w:t>
            </w:r>
            <w:r w:rsidR="00AD299E">
              <w:rPr>
                <w:rFonts w:ascii="Calibri" w:hAnsi="Calibri" w:cs="Calibri"/>
                <w:sz w:val="21"/>
                <w:szCs w:val="21"/>
                <w:lang w:val="en-GB"/>
              </w:rPr>
              <w:t>Married</w:t>
            </w:r>
            <w:r w:rsidR="004E4925" w:rsidRPr="009C3DF2">
              <w:rPr>
                <w:rFonts w:ascii="Calibri" w:hAnsi="Calibri" w:cs="Calibri"/>
                <w:color w:val="4472C4" w:themeColor="accent1"/>
                <w:lang w:val="en-GB"/>
              </w:rPr>
              <w:t xml:space="preserve"> </w:t>
            </w:r>
          </w:p>
        </w:tc>
        <w:tc>
          <w:tcPr>
            <w:tcW w:w="1099" w:type="pct"/>
            <w:vAlign w:val="center"/>
            <w:hideMark/>
          </w:tcPr>
          <w:p w14:paraId="1D8A5A93" w14:textId="1114A7CD" w:rsidR="00F27E13" w:rsidRPr="009C3DF2" w:rsidRDefault="000424D2" w:rsidP="00802A6B">
            <w:pPr>
              <w:spacing w:before="60"/>
              <w:ind w:left="165"/>
              <w:rPr>
                <w:rFonts w:ascii="Calibri" w:hAnsi="Calibri" w:cs="Calibri"/>
                <w:lang w:val="en-GB"/>
              </w:rPr>
            </w:pPr>
            <w:r>
              <w:rPr>
                <w:rFonts w:ascii="Calibri" w:hAnsi="Calibri" w:cs="Calibri"/>
                <w:noProof/>
              </w:rPr>
              <w:drawing>
                <wp:inline distT="0" distB="0" distL="0" distR="0" wp14:anchorId="7B67F899" wp14:editId="5C3DB37F">
                  <wp:extent cx="1207135"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135" cy="1428750"/>
                          </a:xfrm>
                          <a:prstGeom prst="rect">
                            <a:avLst/>
                          </a:prstGeom>
                          <a:noFill/>
                        </pic:spPr>
                      </pic:pic>
                    </a:graphicData>
                  </a:graphic>
                </wp:inline>
              </w:drawing>
            </w:r>
          </w:p>
          <w:p w14:paraId="5FC1823B" w14:textId="77777777" w:rsidR="00F27E13" w:rsidRPr="009C3DF2" w:rsidRDefault="00F27E13" w:rsidP="00802A6B">
            <w:pPr>
              <w:jc w:val="center"/>
              <w:rPr>
                <w:rFonts w:ascii="Calibri" w:hAnsi="Calibri" w:cs="Calibri"/>
                <w:lang w:val="en-GB"/>
              </w:rPr>
            </w:pPr>
          </w:p>
        </w:tc>
      </w:tr>
    </w:tbl>
    <w:p w14:paraId="39477FA7" w14:textId="183ACA32" w:rsidR="002F0329" w:rsidRPr="009C3DF2" w:rsidRDefault="00F27E13" w:rsidP="00F27E13">
      <w:pPr>
        <w:jc w:val="center"/>
        <w:rPr>
          <w:rFonts w:ascii="Calibri" w:hAnsi="Calibri" w:cs="Calibri"/>
          <w:sz w:val="20"/>
          <w:szCs w:val="20"/>
          <w:lang w:val="en-GB"/>
        </w:rPr>
      </w:pPr>
      <w:r w:rsidRPr="009C3DF2">
        <w:rPr>
          <w:rFonts w:ascii="Calibri" w:hAnsi="Calibri" w:cs="Calibri"/>
          <w:noProof/>
          <w:sz w:val="42"/>
          <w:szCs w:val="36"/>
        </w:rPr>
        <mc:AlternateContent>
          <mc:Choice Requires="wps">
            <w:drawing>
              <wp:anchor distT="0" distB="0" distL="114300" distR="114300" simplePos="0" relativeHeight="251659264" behindDoc="1" locked="0" layoutInCell="1" allowOverlap="1" wp14:anchorId="06F90383" wp14:editId="2260F8D9">
                <wp:simplePos x="0" y="0"/>
                <wp:positionH relativeFrom="page">
                  <wp:posOffset>-19050</wp:posOffset>
                </wp:positionH>
                <wp:positionV relativeFrom="paragraph">
                  <wp:posOffset>-2103120</wp:posOffset>
                </wp:positionV>
                <wp:extent cx="7772400" cy="2743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A68F0D"/>
                        </a:solidFill>
                        <a:ln>
                          <a:solidFill>
                            <a:srgbClr val="A68F0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color="#a68f0d" id="Rectangle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dIWlwIAAK4FAAAOAAAAZHJzL2Uyb0RvYy54bWysVE1v2zAMvQ/YfxB0X+1kadMFdYqgRYYB RVe0HXpWZCk2IIsapcTJfv0o+aNdV+xQLAeFMslH8onkxeWhMWyv0NdgCz45yTlTVkJZ223Bfzyu P51z5oOwpTBgVcGPyvPL5ccPF61bqClUYEqFjECsX7Su4FUIbpFlXlaqEf4EnLKk1ICNCHTFbVai aAm9Mdk0z8+yFrB0CFJ5T1+vOyVfJnytlQzftfYqMFNwyi2kE9O5iWe2vBCLLQpX1bJPQ7wji0bU loKOUNciCLbD+i+oppYIHnQ4kdBkoHUtVaqBqpnkr6p5qIRTqRYix7uRJv//YOXt/g5ZXdLbcWZF Q090T6QJuzWKTSI9rfMLsnpwd9jfPImx1oPGJv5TFeyQKD2OlKpDYJI+zufz6Swn5iXppvPZ52ni PHv2dujDVwUNi0LBkaInJsX+xgeKSKaDSQzmwdTlujYmXXC7uTLI9oKed3V2vs6vY8rk8oeZse/z JJzomkUKuqKTFI5GRUBj75Um7qjMaUo5da0aExJSKhsmnaoSperyPM3pN6QZ+zx6pKQTYETWVN+I 3QMMlh3IgN1V29tHV5WafnTO/5VY5zx6pMhgw+jc1BbwLQBDVfWRO/uBpI6ayNIGyiN1FkI3ct7J dU0PfCN8uBNIM0Y9QXsjfKdDG2gLDr3EWQX4663v0Z5an7SctTSzBfc/dwIVZ+abpaH4MpnN4pCn y+x0Tr3G8KVm81Jjd80VUN9Q41N2SYz2wQyiRmieaL2sYlRSCSspdsFlwOFyFbpdQgtKqtUqmdFg OxFu7IOTETyyGhv48fAk0PVdHmg+bmGYb7F41eydbfS0sNoF0HWahGdee75pKaTG6RdY3Dov78nq ec0ufwMAAP//AwBQSwMEFAAGAAgAAAAhADE7Od7hAAAADQEAAA8AAABkcnMvZG93bnJldi54bWxM j0FLxDAQhe+C/yGM4G03bRak1qaLLiwLggd3BT2mzdjUbZLapN36752e9DTMm8eb7xXb2XZswiG0 3klI1wkwdLXXrWskvJ32qwxYiMpp1XmHEn4wwLa8vipUrv3FveJ0jA2jEBdyJcHE2Oech9qgVWHt e3R0+/SDVZHWoeF6UBcKtx0XSXLHrWodfTCqx53B+nwcrYR9e/46jO/26X6XCZwO5vul+niW8vZm fnwAFnGOf2ZY8AkdSmKq/Oh0YJ2E1YaqxGVuUgFscQiRklaRJrIsAV4W/H+L8hcAAP//AwBQSwEC LQAUAAYACAAAACEAtoM4kv4AAADhAQAAEwAAAAAAAAAAAAAAAAAAAAAAW0NvbnRlbnRfVHlwZXNd LnhtbFBLAQItABQABgAIAAAAIQA4/SH/1gAAAJQBAAALAAAAAAAAAAAAAAAAAC8BAABfcmVscy8u cmVsc1BLAQItABQABgAIAAAAIQCJedIWlwIAAK4FAAAOAAAAAAAAAAAAAAAAAC4CAABkcnMvZTJv RG9jLnhtbFBLAQItABQABgAIAAAAIQAxOzne4QAAAA0BAAAPAAAAAAAAAAAAAAAAAPEEAABkcnMv ZG93bnJldi54bWxQSwUGAAAAAAQABADzAAAA/wUAAAAA " o:spid="_x0000_s1026" strokecolor="#a68f0d" strokeweight="1pt" style="position:absolute;margin-left:-1.5pt;margin-top:-165.6pt;width:612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w14:anchorId="3D42CEFC">
                <w10:wrap anchorx="page"/>
              </v:rec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3"/>
        <w:gridCol w:w="4929"/>
        <w:gridCol w:w="2737"/>
      </w:tblGrid>
      <w:tr w:rsidR="004250B5" w:rsidRPr="009C3DF2" w14:paraId="6BCFEC46" w14:textId="77777777" w:rsidTr="006C5B57">
        <w:tc>
          <w:tcPr>
            <w:tcW w:w="2610" w:type="dxa"/>
            <w:tcBorders>
              <w:bottom w:val="single" w:sz="12" w:space="0" w:color="A68F0D"/>
            </w:tcBorders>
          </w:tcPr>
          <w:p w14:paraId="001568EF" w14:textId="77777777" w:rsidR="004250B5" w:rsidRPr="009C3DF2" w:rsidRDefault="004250B5" w:rsidP="004760AF">
            <w:pPr>
              <w:rPr>
                <w:rFonts w:ascii="Calibri" w:hAnsi="Calibri" w:cs="Calibri"/>
                <w:sz w:val="14"/>
                <w:szCs w:val="14"/>
                <w:lang w:val="en-GB"/>
              </w:rPr>
            </w:pPr>
          </w:p>
        </w:tc>
        <w:tc>
          <w:tcPr>
            <w:tcW w:w="4590" w:type="dxa"/>
            <w:vMerge w:val="restart"/>
          </w:tcPr>
          <w:p w14:paraId="5067469B" w14:textId="5106D0FC" w:rsidR="004250B5" w:rsidRPr="009C3DF2" w:rsidRDefault="00841A31" w:rsidP="004760AF">
            <w:pPr>
              <w:jc w:val="center"/>
              <w:rPr>
                <w:rFonts w:ascii="Calibri" w:hAnsi="Calibri" w:cs="Calibri"/>
                <w:b/>
                <w:sz w:val="28"/>
                <w:szCs w:val="28"/>
                <w:lang w:val="en-GB"/>
              </w:rPr>
            </w:pPr>
            <w:r>
              <w:rPr>
                <w:rFonts w:ascii="Calibri" w:hAnsi="Calibri" w:cs="Calibri"/>
                <w:b/>
                <w:sz w:val="26"/>
                <w:szCs w:val="28"/>
                <w:lang w:val="en-GB"/>
              </w:rPr>
              <w:t>Accountant &amp; Inventory Controller</w:t>
            </w:r>
            <w:r w:rsidR="005417CB" w:rsidRPr="009C3DF2">
              <w:rPr>
                <w:rFonts w:ascii="Calibri" w:hAnsi="Calibri" w:cs="Calibri"/>
                <w:b/>
                <w:sz w:val="26"/>
                <w:szCs w:val="28"/>
                <w:lang w:val="en-GB"/>
              </w:rPr>
              <w:t xml:space="preserve"> Profile</w:t>
            </w:r>
          </w:p>
        </w:tc>
        <w:tc>
          <w:tcPr>
            <w:tcW w:w="2549" w:type="dxa"/>
            <w:tcBorders>
              <w:bottom w:val="single" w:sz="12" w:space="0" w:color="A68F0D"/>
            </w:tcBorders>
          </w:tcPr>
          <w:p w14:paraId="250C817A" w14:textId="77777777" w:rsidR="004250B5" w:rsidRPr="009C3DF2" w:rsidRDefault="004250B5" w:rsidP="004760AF">
            <w:pPr>
              <w:rPr>
                <w:rFonts w:ascii="Calibri" w:hAnsi="Calibri" w:cs="Calibri"/>
                <w:sz w:val="14"/>
                <w:szCs w:val="14"/>
                <w:lang w:val="en-GB"/>
              </w:rPr>
            </w:pPr>
          </w:p>
        </w:tc>
      </w:tr>
      <w:tr w:rsidR="004250B5" w:rsidRPr="009C3DF2" w14:paraId="7CA5F0F6" w14:textId="77777777" w:rsidTr="006C5B57">
        <w:tc>
          <w:tcPr>
            <w:tcW w:w="2610" w:type="dxa"/>
            <w:tcBorders>
              <w:top w:val="single" w:sz="12" w:space="0" w:color="A68F0D"/>
            </w:tcBorders>
          </w:tcPr>
          <w:p w14:paraId="22A83A29" w14:textId="77777777" w:rsidR="004250B5" w:rsidRPr="009C3DF2" w:rsidRDefault="004250B5" w:rsidP="004760AF">
            <w:pPr>
              <w:rPr>
                <w:rFonts w:ascii="Calibri" w:hAnsi="Calibri" w:cs="Calibri"/>
                <w:sz w:val="14"/>
                <w:szCs w:val="14"/>
                <w:lang w:val="en-GB"/>
              </w:rPr>
            </w:pPr>
          </w:p>
        </w:tc>
        <w:tc>
          <w:tcPr>
            <w:tcW w:w="4590" w:type="dxa"/>
            <w:vMerge/>
          </w:tcPr>
          <w:p w14:paraId="2ACBECC5" w14:textId="77777777" w:rsidR="004250B5" w:rsidRPr="009C3DF2" w:rsidRDefault="004250B5" w:rsidP="004760AF">
            <w:pPr>
              <w:rPr>
                <w:rFonts w:ascii="Calibri" w:hAnsi="Calibri" w:cs="Calibri"/>
                <w:sz w:val="14"/>
                <w:szCs w:val="14"/>
                <w:lang w:val="en-GB"/>
              </w:rPr>
            </w:pPr>
          </w:p>
        </w:tc>
        <w:tc>
          <w:tcPr>
            <w:tcW w:w="2549" w:type="dxa"/>
            <w:tcBorders>
              <w:top w:val="single" w:sz="12" w:space="0" w:color="A68F0D"/>
            </w:tcBorders>
          </w:tcPr>
          <w:p w14:paraId="6C470C0B" w14:textId="77777777" w:rsidR="004250B5" w:rsidRPr="009C3DF2" w:rsidRDefault="004250B5" w:rsidP="004760AF">
            <w:pPr>
              <w:rPr>
                <w:rFonts w:ascii="Calibri" w:hAnsi="Calibri" w:cs="Calibri"/>
                <w:sz w:val="14"/>
                <w:szCs w:val="14"/>
                <w:lang w:val="en-GB"/>
              </w:rPr>
            </w:pPr>
          </w:p>
        </w:tc>
      </w:tr>
    </w:tbl>
    <w:p w14:paraId="204D485F" w14:textId="4D604472" w:rsidR="001C2525" w:rsidRDefault="008C1C7A" w:rsidP="005A54B4">
      <w:pPr>
        <w:spacing w:before="160" w:after="160" w:line="288" w:lineRule="auto"/>
        <w:jc w:val="both"/>
        <w:rPr>
          <w:rFonts w:ascii="Calibri" w:hAnsi="Calibri" w:cs="Calibri"/>
          <w:lang w:val="en-GB"/>
        </w:rPr>
      </w:pPr>
      <w:r w:rsidRPr="009C3DF2">
        <w:rPr>
          <w:rFonts w:ascii="Calibri" w:hAnsi="Calibri" w:cs="Calibri"/>
          <w:lang w:val="en-GB"/>
        </w:rPr>
        <w:t xml:space="preserve">Highly analytical and results-oriented accounting professional, currently obtaining CPA from </w:t>
      </w:r>
      <w:r w:rsidR="00841A31">
        <w:rPr>
          <w:rFonts w:ascii="Calibri" w:hAnsi="Calibri" w:cs="Calibri"/>
          <w:color w:val="4472C4" w:themeColor="accent1"/>
          <w:lang w:val="en-GB"/>
        </w:rPr>
        <w:t>Morgan</w:t>
      </w:r>
      <w:r w:rsidRPr="009C3DF2">
        <w:rPr>
          <w:rFonts w:ascii="Calibri" w:hAnsi="Calibri" w:cs="Calibri"/>
          <w:lang w:val="en-GB"/>
        </w:rPr>
        <w:t>.</w:t>
      </w:r>
      <w:r w:rsidR="008C64A2">
        <w:rPr>
          <w:rFonts w:ascii="Calibri" w:hAnsi="Calibri" w:cs="Calibri"/>
          <w:lang w:val="en-GB"/>
        </w:rPr>
        <w:t xml:space="preserve"> </w:t>
      </w:r>
      <w:r w:rsidR="001107DB" w:rsidRPr="009C3DF2">
        <w:rPr>
          <w:rFonts w:ascii="Calibri" w:hAnsi="Calibri" w:cs="Calibri"/>
          <w:lang w:val="en-GB"/>
        </w:rPr>
        <w:t xml:space="preserve">Possess comprehensive knowledge of </w:t>
      </w:r>
      <w:r w:rsidR="008C64A2">
        <w:rPr>
          <w:rFonts w:ascii="Calibri" w:hAnsi="Calibri" w:cs="Calibri"/>
          <w:lang w:val="en-GB"/>
        </w:rPr>
        <w:t xml:space="preserve">finance and accounting procedures, and </w:t>
      </w:r>
      <w:r w:rsidR="001107DB" w:rsidRPr="009C3DF2">
        <w:rPr>
          <w:rFonts w:ascii="Calibri" w:hAnsi="Calibri" w:cs="Calibri"/>
          <w:lang w:val="en-GB"/>
        </w:rPr>
        <w:t>International Financial Reporting Standards (IFRS)</w:t>
      </w:r>
      <w:r w:rsidR="008C64A2">
        <w:rPr>
          <w:rFonts w:ascii="Calibri" w:hAnsi="Calibri" w:cs="Calibri"/>
          <w:lang w:val="en-GB"/>
        </w:rPr>
        <w:t xml:space="preserve">; superior </w:t>
      </w:r>
      <w:r w:rsidR="001107DB" w:rsidRPr="009C3DF2">
        <w:rPr>
          <w:rFonts w:ascii="Calibri" w:hAnsi="Calibri" w:cs="Calibri"/>
          <w:lang w:val="en-GB"/>
        </w:rPr>
        <w:t xml:space="preserve">ability to drive-out inefficiencies through process redesign and improvement. Strong expertise in preparing financial statements, compiling and reviewing information, and generating reports. Skilled in preparing and delivering records to assess accuracy, completeness, and conformance to standards defined by the department. </w:t>
      </w:r>
      <w:r w:rsidR="001C2525">
        <w:rPr>
          <w:rFonts w:ascii="Calibri" w:hAnsi="Calibri" w:cs="Calibri"/>
          <w:lang w:val="en-GB"/>
        </w:rPr>
        <w:t xml:space="preserve">Profound </w:t>
      </w:r>
      <w:r w:rsidR="001107DB" w:rsidRPr="009C3DF2">
        <w:rPr>
          <w:rFonts w:ascii="Calibri" w:hAnsi="Calibri" w:cs="Calibri"/>
          <w:lang w:val="en-GB"/>
        </w:rPr>
        <w:t xml:space="preserve">ability to support the monthly production of financial accounts in line with generally accepted accounting principles within agreed timeframes. </w:t>
      </w:r>
    </w:p>
    <w:p w14:paraId="20618E8C" w14:textId="18383038" w:rsidR="001107DB" w:rsidRPr="009C3DF2" w:rsidRDefault="001107DB" w:rsidP="005A54B4">
      <w:pPr>
        <w:spacing w:before="160" w:after="160" w:line="288" w:lineRule="auto"/>
        <w:jc w:val="both"/>
        <w:rPr>
          <w:rFonts w:ascii="Calibri" w:hAnsi="Calibri" w:cs="Calibri"/>
          <w:lang w:val="en-GB"/>
        </w:rPr>
      </w:pPr>
      <w:r w:rsidRPr="009C3DF2">
        <w:rPr>
          <w:rFonts w:ascii="Calibri" w:hAnsi="Calibri" w:cs="Calibri"/>
          <w:lang w:val="en-GB"/>
        </w:rPr>
        <w:t xml:space="preserve">Excellent communication and interpersonal skills along with </w:t>
      </w:r>
      <w:r w:rsidR="001649F4">
        <w:rPr>
          <w:rFonts w:ascii="Calibri" w:hAnsi="Calibri" w:cs="Calibri"/>
          <w:lang w:val="en-GB"/>
        </w:rPr>
        <w:t>an</w:t>
      </w:r>
      <w:r w:rsidRPr="009C3DF2">
        <w:rPr>
          <w:rFonts w:ascii="Calibri" w:hAnsi="Calibri" w:cs="Calibri"/>
          <w:lang w:val="en-GB"/>
        </w:rPr>
        <w:t xml:space="preserve"> ability to provide financial information across all areas of business while maintaining accuracy and confidentiality. Strong organisation, problem solving, and time-management skills</w:t>
      </w:r>
      <w:r w:rsidR="003A2E01">
        <w:rPr>
          <w:rFonts w:ascii="Calibri" w:hAnsi="Calibri" w:cs="Calibri"/>
          <w:lang w:val="en-GB"/>
        </w:rPr>
        <w:t xml:space="preserve"> coupled with a knack for prioritising and completing </w:t>
      </w:r>
      <w:r w:rsidRPr="009C3DF2">
        <w:rPr>
          <w:rFonts w:ascii="Calibri" w:hAnsi="Calibri" w:cs="Calibri"/>
          <w:lang w:val="en-GB"/>
        </w:rPr>
        <w:t>multiple tasks within stringent deadlines</w:t>
      </w:r>
      <w:r w:rsidR="00AC7AB4">
        <w:rPr>
          <w:rFonts w:ascii="Calibri" w:hAnsi="Calibri" w:cs="Calibri"/>
          <w:lang w:val="en-G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610"/>
        <w:gridCol w:w="4169"/>
      </w:tblGrid>
      <w:tr w:rsidR="002F0329" w:rsidRPr="009C3DF2" w14:paraId="1A14FB84" w14:textId="77777777" w:rsidTr="007C094B">
        <w:tc>
          <w:tcPr>
            <w:tcW w:w="3690" w:type="dxa"/>
          </w:tcPr>
          <w:p w14:paraId="3AD31A7A" w14:textId="77777777" w:rsidR="002F0329" w:rsidRPr="009C3DF2" w:rsidRDefault="001107DB" w:rsidP="002F0329">
            <w:pPr>
              <w:pStyle w:val="ListParagraph"/>
              <w:numPr>
                <w:ilvl w:val="0"/>
                <w:numId w:val="4"/>
              </w:numPr>
              <w:spacing w:before="80"/>
              <w:ind w:left="158" w:hanging="158"/>
              <w:contextualSpacing w:val="0"/>
              <w:rPr>
                <w:rFonts w:ascii="Calibri" w:hAnsi="Calibri" w:cs="Calibri"/>
                <w:lang w:val="en-GB"/>
              </w:rPr>
            </w:pPr>
            <w:r w:rsidRPr="009C3DF2">
              <w:rPr>
                <w:rFonts w:ascii="Calibri" w:hAnsi="Calibri" w:cs="Calibri"/>
                <w:lang w:val="en-GB"/>
              </w:rPr>
              <w:t xml:space="preserve">Accounting and </w:t>
            </w:r>
            <w:r w:rsidR="002A7CD4" w:rsidRPr="009C3DF2">
              <w:rPr>
                <w:rFonts w:ascii="Calibri" w:hAnsi="Calibri" w:cs="Calibri"/>
                <w:lang w:val="en-GB"/>
              </w:rPr>
              <w:t>Finance</w:t>
            </w:r>
            <w:r w:rsidRPr="009C3DF2">
              <w:rPr>
                <w:rFonts w:ascii="Calibri" w:hAnsi="Calibri" w:cs="Calibri"/>
                <w:lang w:val="en-GB"/>
              </w:rPr>
              <w:t xml:space="preserve"> Procedures</w:t>
            </w:r>
          </w:p>
          <w:p w14:paraId="3245E754" w14:textId="592A0D77" w:rsidR="002A7CD4" w:rsidRPr="009C3DF2" w:rsidRDefault="002A7CD4" w:rsidP="002F0329">
            <w:pPr>
              <w:pStyle w:val="ListParagraph"/>
              <w:numPr>
                <w:ilvl w:val="0"/>
                <w:numId w:val="4"/>
              </w:numPr>
              <w:spacing w:before="80"/>
              <w:ind w:left="158" w:hanging="158"/>
              <w:contextualSpacing w:val="0"/>
              <w:rPr>
                <w:rFonts w:ascii="Calibri" w:hAnsi="Calibri" w:cs="Calibri"/>
                <w:lang w:val="en-GB"/>
              </w:rPr>
            </w:pPr>
            <w:r w:rsidRPr="009C3DF2">
              <w:rPr>
                <w:rFonts w:ascii="Calibri" w:hAnsi="Calibri" w:cs="Calibri"/>
                <w:lang w:val="en-GB"/>
              </w:rPr>
              <w:t xml:space="preserve">Process Redesign and </w:t>
            </w:r>
            <w:r w:rsidR="002A64BC" w:rsidRPr="009C3DF2">
              <w:rPr>
                <w:rFonts w:ascii="Calibri" w:hAnsi="Calibri" w:cs="Calibri"/>
                <w:lang w:val="en-GB"/>
              </w:rPr>
              <w:t>Optimisation</w:t>
            </w:r>
          </w:p>
          <w:p w14:paraId="40AAC552" w14:textId="69651AE5" w:rsidR="002A7CD4" w:rsidRPr="009C3DF2" w:rsidRDefault="00745337" w:rsidP="0020147E">
            <w:pPr>
              <w:pStyle w:val="ListParagraph"/>
              <w:numPr>
                <w:ilvl w:val="0"/>
                <w:numId w:val="4"/>
              </w:numPr>
              <w:spacing w:before="80"/>
              <w:ind w:left="158" w:hanging="158"/>
              <w:contextualSpacing w:val="0"/>
              <w:rPr>
                <w:rFonts w:ascii="Calibri" w:hAnsi="Calibri" w:cs="Calibri"/>
                <w:lang w:val="en-GB"/>
              </w:rPr>
            </w:pPr>
            <w:r w:rsidRPr="009C3DF2">
              <w:rPr>
                <w:rFonts w:ascii="Calibri" w:hAnsi="Calibri" w:cs="Calibri"/>
                <w:lang w:val="en-GB"/>
              </w:rPr>
              <w:t xml:space="preserve">Financial Planning and </w:t>
            </w:r>
            <w:r w:rsidR="0020147E">
              <w:rPr>
                <w:rFonts w:ascii="Calibri" w:hAnsi="Calibri" w:cs="Calibri"/>
                <w:lang w:val="en-GB"/>
              </w:rPr>
              <w:t>Reporting</w:t>
            </w:r>
          </w:p>
        </w:tc>
        <w:tc>
          <w:tcPr>
            <w:tcW w:w="2610" w:type="dxa"/>
          </w:tcPr>
          <w:p w14:paraId="2A93DD8E" w14:textId="77777777" w:rsidR="002F0329" w:rsidRPr="009C3DF2" w:rsidRDefault="002A7CD4" w:rsidP="002F0329">
            <w:pPr>
              <w:pStyle w:val="ListParagraph"/>
              <w:numPr>
                <w:ilvl w:val="0"/>
                <w:numId w:val="4"/>
              </w:numPr>
              <w:spacing w:before="80"/>
              <w:ind w:left="158" w:hanging="158"/>
              <w:contextualSpacing w:val="0"/>
              <w:rPr>
                <w:rFonts w:ascii="Calibri" w:hAnsi="Calibri" w:cs="Calibri"/>
                <w:lang w:val="en-GB"/>
              </w:rPr>
            </w:pPr>
            <w:r w:rsidRPr="009C3DF2">
              <w:rPr>
                <w:rFonts w:ascii="Calibri" w:hAnsi="Calibri" w:cs="Calibri"/>
                <w:lang w:val="en-GB"/>
              </w:rPr>
              <w:t>Report Generation</w:t>
            </w:r>
          </w:p>
          <w:p w14:paraId="6A45DEB3" w14:textId="77777777" w:rsidR="002A7CD4" w:rsidRPr="009C3DF2" w:rsidRDefault="00745337" w:rsidP="002F0329">
            <w:pPr>
              <w:pStyle w:val="ListParagraph"/>
              <w:numPr>
                <w:ilvl w:val="0"/>
                <w:numId w:val="4"/>
              </w:numPr>
              <w:spacing w:before="80"/>
              <w:ind w:left="158" w:hanging="158"/>
              <w:contextualSpacing w:val="0"/>
              <w:rPr>
                <w:rFonts w:ascii="Calibri" w:hAnsi="Calibri" w:cs="Calibri"/>
                <w:lang w:val="en-GB"/>
              </w:rPr>
            </w:pPr>
            <w:r w:rsidRPr="009C3DF2">
              <w:rPr>
                <w:rFonts w:ascii="Calibri" w:hAnsi="Calibri" w:cs="Calibri"/>
                <w:lang w:val="en-GB"/>
              </w:rPr>
              <w:t>Record Management</w:t>
            </w:r>
          </w:p>
          <w:p w14:paraId="7A05B80D" w14:textId="192F3890" w:rsidR="005D61D6" w:rsidRPr="009C3DF2" w:rsidRDefault="005D61D6" w:rsidP="002F0329">
            <w:pPr>
              <w:pStyle w:val="ListParagraph"/>
              <w:numPr>
                <w:ilvl w:val="0"/>
                <w:numId w:val="4"/>
              </w:numPr>
              <w:spacing w:before="80"/>
              <w:ind w:left="158" w:hanging="158"/>
              <w:contextualSpacing w:val="0"/>
              <w:rPr>
                <w:rFonts w:ascii="Calibri" w:hAnsi="Calibri" w:cs="Calibri"/>
                <w:lang w:val="en-GB"/>
              </w:rPr>
            </w:pPr>
            <w:r w:rsidRPr="009C3DF2">
              <w:rPr>
                <w:rFonts w:ascii="Calibri" w:hAnsi="Calibri" w:cs="Calibri"/>
                <w:lang w:val="en-GB"/>
              </w:rPr>
              <w:t>Regulatory Compliance</w:t>
            </w:r>
          </w:p>
        </w:tc>
        <w:tc>
          <w:tcPr>
            <w:tcW w:w="4169" w:type="dxa"/>
          </w:tcPr>
          <w:p w14:paraId="4A8CFE87" w14:textId="77777777" w:rsidR="002F0329" w:rsidRPr="009C3DF2" w:rsidRDefault="00F61233" w:rsidP="003A437B">
            <w:pPr>
              <w:pStyle w:val="ListParagraph"/>
              <w:numPr>
                <w:ilvl w:val="0"/>
                <w:numId w:val="4"/>
              </w:numPr>
              <w:spacing w:before="80"/>
              <w:ind w:left="158" w:hanging="158"/>
              <w:contextualSpacing w:val="0"/>
              <w:rPr>
                <w:rFonts w:ascii="Calibri" w:hAnsi="Calibri" w:cs="Calibri"/>
                <w:lang w:val="en-GB"/>
              </w:rPr>
            </w:pPr>
            <w:r w:rsidRPr="009C3DF2">
              <w:rPr>
                <w:rFonts w:ascii="Calibri" w:hAnsi="Calibri" w:cs="Calibri"/>
                <w:lang w:val="en-GB"/>
              </w:rPr>
              <w:t xml:space="preserve">Internal Control </w:t>
            </w:r>
            <w:r w:rsidR="003A437B" w:rsidRPr="009C3DF2">
              <w:rPr>
                <w:rFonts w:ascii="Calibri" w:hAnsi="Calibri" w:cs="Calibri"/>
                <w:lang w:val="en-GB"/>
              </w:rPr>
              <w:t>/</w:t>
            </w:r>
            <w:r w:rsidRPr="009C3DF2">
              <w:rPr>
                <w:rFonts w:ascii="Calibri" w:hAnsi="Calibri" w:cs="Calibri"/>
                <w:lang w:val="en-GB"/>
              </w:rPr>
              <w:t xml:space="preserve"> System Improvements</w:t>
            </w:r>
          </w:p>
          <w:p w14:paraId="2E0AE4D7" w14:textId="77777777" w:rsidR="00921EDA" w:rsidRPr="009C3DF2" w:rsidRDefault="00921EDA" w:rsidP="003A437B">
            <w:pPr>
              <w:pStyle w:val="ListParagraph"/>
              <w:numPr>
                <w:ilvl w:val="0"/>
                <w:numId w:val="4"/>
              </w:numPr>
              <w:spacing w:before="80"/>
              <w:ind w:left="158" w:hanging="158"/>
              <w:contextualSpacing w:val="0"/>
              <w:rPr>
                <w:rFonts w:ascii="Calibri" w:hAnsi="Calibri" w:cs="Calibri"/>
                <w:lang w:val="en-GB"/>
              </w:rPr>
            </w:pPr>
            <w:r w:rsidRPr="009C3DF2">
              <w:rPr>
                <w:rFonts w:ascii="Calibri" w:hAnsi="Calibri" w:cs="Calibri"/>
                <w:lang w:val="en-GB"/>
              </w:rPr>
              <w:t>Data / Information Handling</w:t>
            </w:r>
          </w:p>
          <w:p w14:paraId="6CC9F04F" w14:textId="7AE8F457" w:rsidR="00921EDA" w:rsidRPr="009C3DF2" w:rsidRDefault="00906FEE" w:rsidP="003A437B">
            <w:pPr>
              <w:pStyle w:val="ListParagraph"/>
              <w:numPr>
                <w:ilvl w:val="0"/>
                <w:numId w:val="4"/>
              </w:numPr>
              <w:spacing w:before="80"/>
              <w:ind w:left="158" w:hanging="158"/>
              <w:contextualSpacing w:val="0"/>
              <w:rPr>
                <w:rFonts w:ascii="Calibri" w:hAnsi="Calibri" w:cs="Calibri"/>
                <w:lang w:val="en-GB"/>
              </w:rPr>
            </w:pPr>
            <w:r w:rsidRPr="009C3DF2">
              <w:rPr>
                <w:rFonts w:ascii="Calibri" w:hAnsi="Calibri" w:cs="Calibri"/>
                <w:lang w:val="en-GB"/>
              </w:rPr>
              <w:t>Problem Resolution</w:t>
            </w:r>
          </w:p>
        </w:tc>
      </w:tr>
    </w:tbl>
    <w:p w14:paraId="4E8B2D2F" w14:textId="13C1AE22" w:rsidR="004250B5" w:rsidRPr="000F6F6C" w:rsidRDefault="004250B5" w:rsidP="004250B5">
      <w:pPr>
        <w:rPr>
          <w:rFonts w:ascii="Calibri" w:hAnsi="Calibri" w:cs="Calibri"/>
          <w:sz w:val="12"/>
          <w:szCs w:val="1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3479"/>
        <w:gridCol w:w="3510"/>
      </w:tblGrid>
      <w:tr w:rsidR="00681693" w:rsidRPr="009C3DF2" w14:paraId="4E6EE8CB" w14:textId="77777777" w:rsidTr="00924048">
        <w:tc>
          <w:tcPr>
            <w:tcW w:w="3240" w:type="dxa"/>
            <w:tcBorders>
              <w:bottom w:val="single" w:sz="12" w:space="0" w:color="A68F0D"/>
            </w:tcBorders>
          </w:tcPr>
          <w:p w14:paraId="5FE47302" w14:textId="77777777" w:rsidR="00681693" w:rsidRPr="009C3DF2" w:rsidRDefault="00681693" w:rsidP="00E018B8">
            <w:pPr>
              <w:rPr>
                <w:rFonts w:ascii="Calibri" w:hAnsi="Calibri" w:cs="Calibri"/>
                <w:sz w:val="14"/>
                <w:szCs w:val="14"/>
                <w:lang w:val="en-GB"/>
              </w:rPr>
            </w:pPr>
          </w:p>
        </w:tc>
        <w:tc>
          <w:tcPr>
            <w:tcW w:w="3240" w:type="dxa"/>
            <w:vMerge w:val="restart"/>
          </w:tcPr>
          <w:p w14:paraId="5A1D0372" w14:textId="2B2463E5" w:rsidR="00681693" w:rsidRPr="009C3DF2" w:rsidRDefault="00681693" w:rsidP="00E018B8">
            <w:pPr>
              <w:jc w:val="center"/>
              <w:rPr>
                <w:rFonts w:ascii="Calibri" w:hAnsi="Calibri" w:cs="Calibri"/>
                <w:b/>
                <w:sz w:val="28"/>
                <w:szCs w:val="28"/>
                <w:lang w:val="en-GB"/>
              </w:rPr>
            </w:pPr>
            <w:r w:rsidRPr="009C3DF2">
              <w:rPr>
                <w:rFonts w:ascii="Calibri" w:hAnsi="Calibri" w:cs="Calibri"/>
                <w:b/>
                <w:sz w:val="26"/>
                <w:szCs w:val="28"/>
                <w:lang w:val="en-GB"/>
              </w:rPr>
              <w:t>Education</w:t>
            </w:r>
            <w:r w:rsidR="00ED5FEC" w:rsidRPr="009C3DF2">
              <w:rPr>
                <w:rFonts w:ascii="Calibri" w:hAnsi="Calibri" w:cs="Calibri"/>
                <w:b/>
                <w:sz w:val="26"/>
                <w:szCs w:val="28"/>
                <w:lang w:val="en-GB"/>
              </w:rPr>
              <w:t>al Background</w:t>
            </w:r>
          </w:p>
        </w:tc>
        <w:tc>
          <w:tcPr>
            <w:tcW w:w="3269" w:type="dxa"/>
            <w:tcBorders>
              <w:bottom w:val="single" w:sz="12" w:space="0" w:color="A68F0D"/>
            </w:tcBorders>
          </w:tcPr>
          <w:p w14:paraId="2619FF96" w14:textId="77777777" w:rsidR="00681693" w:rsidRPr="009C3DF2" w:rsidRDefault="00681693" w:rsidP="00E018B8">
            <w:pPr>
              <w:rPr>
                <w:rFonts w:ascii="Calibri" w:hAnsi="Calibri" w:cs="Calibri"/>
                <w:sz w:val="14"/>
                <w:szCs w:val="14"/>
                <w:lang w:val="en-GB"/>
              </w:rPr>
            </w:pPr>
          </w:p>
        </w:tc>
      </w:tr>
      <w:tr w:rsidR="00681693" w:rsidRPr="009C3DF2" w14:paraId="55AC38A8" w14:textId="77777777" w:rsidTr="00924048">
        <w:tc>
          <w:tcPr>
            <w:tcW w:w="3240" w:type="dxa"/>
            <w:tcBorders>
              <w:top w:val="single" w:sz="12" w:space="0" w:color="A68F0D"/>
            </w:tcBorders>
          </w:tcPr>
          <w:p w14:paraId="0FE5A2A5" w14:textId="77777777" w:rsidR="00681693" w:rsidRPr="009C3DF2" w:rsidRDefault="00681693" w:rsidP="00E018B8">
            <w:pPr>
              <w:rPr>
                <w:rFonts w:ascii="Calibri" w:hAnsi="Calibri" w:cs="Calibri"/>
                <w:sz w:val="14"/>
                <w:szCs w:val="14"/>
                <w:lang w:val="en-GB"/>
              </w:rPr>
            </w:pPr>
          </w:p>
        </w:tc>
        <w:tc>
          <w:tcPr>
            <w:tcW w:w="3240" w:type="dxa"/>
            <w:vMerge/>
          </w:tcPr>
          <w:p w14:paraId="779D40D2" w14:textId="77777777" w:rsidR="00681693" w:rsidRPr="009C3DF2" w:rsidRDefault="00681693" w:rsidP="00E018B8">
            <w:pPr>
              <w:rPr>
                <w:rFonts w:ascii="Calibri" w:hAnsi="Calibri" w:cs="Calibri"/>
                <w:sz w:val="14"/>
                <w:szCs w:val="14"/>
                <w:lang w:val="en-GB"/>
              </w:rPr>
            </w:pPr>
          </w:p>
        </w:tc>
        <w:tc>
          <w:tcPr>
            <w:tcW w:w="3269" w:type="dxa"/>
            <w:tcBorders>
              <w:top w:val="single" w:sz="12" w:space="0" w:color="A68F0D"/>
            </w:tcBorders>
          </w:tcPr>
          <w:p w14:paraId="66CCB0EC" w14:textId="77777777" w:rsidR="00681693" w:rsidRPr="009C3DF2" w:rsidRDefault="00681693" w:rsidP="00E018B8">
            <w:pPr>
              <w:rPr>
                <w:rFonts w:ascii="Calibri" w:hAnsi="Calibri" w:cs="Calibri"/>
                <w:sz w:val="14"/>
                <w:szCs w:val="14"/>
                <w:lang w:val="en-GB"/>
              </w:rPr>
            </w:pPr>
          </w:p>
        </w:tc>
      </w:tr>
    </w:tbl>
    <w:p w14:paraId="08421982" w14:textId="5DC1E0C2" w:rsidR="00681693" w:rsidRPr="009C3DF2" w:rsidRDefault="0092029A" w:rsidP="000F6F6C">
      <w:pPr>
        <w:spacing w:before="160" w:line="288" w:lineRule="auto"/>
        <w:jc w:val="center"/>
        <w:rPr>
          <w:rFonts w:ascii="Calibri" w:hAnsi="Calibri" w:cs="Calibri"/>
          <w:color w:val="4472C4" w:themeColor="accent1"/>
          <w:lang w:val="en-GB"/>
        </w:rPr>
      </w:pPr>
      <w:r w:rsidRPr="009C3DF2">
        <w:rPr>
          <w:rFonts w:ascii="Calibri" w:hAnsi="Calibri" w:cs="Calibri"/>
          <w:b/>
          <w:lang w:val="en-GB"/>
        </w:rPr>
        <w:t>CPA</w:t>
      </w:r>
      <w:r w:rsidR="00502776" w:rsidRPr="009C3DF2">
        <w:rPr>
          <w:rFonts w:ascii="Calibri" w:hAnsi="Calibri" w:cs="Calibri"/>
          <w:b/>
          <w:lang w:val="en-GB"/>
        </w:rPr>
        <w:t xml:space="preserve"> | </w:t>
      </w:r>
      <w:r w:rsidR="00AD299E">
        <w:rPr>
          <w:rFonts w:ascii="Calibri" w:hAnsi="Calibri" w:cs="Calibri"/>
          <w:color w:val="4472C4" w:themeColor="accent1"/>
          <w:lang w:val="en-GB"/>
        </w:rPr>
        <w:t>Morgan</w:t>
      </w:r>
      <w:r w:rsidR="00681693" w:rsidRPr="009C3DF2">
        <w:rPr>
          <w:rFonts w:ascii="Calibri" w:hAnsi="Calibri" w:cs="Calibri"/>
          <w:lang w:val="en-GB"/>
        </w:rPr>
        <w:t xml:space="preserve">, </w:t>
      </w:r>
      <w:r w:rsidR="00681693" w:rsidRPr="009C3DF2">
        <w:rPr>
          <w:rFonts w:ascii="Calibri" w:hAnsi="Calibri" w:cs="Calibri"/>
          <w:color w:val="4472C4" w:themeColor="accent1"/>
          <w:lang w:val="en-GB"/>
        </w:rPr>
        <w:t>L</w:t>
      </w:r>
      <w:r w:rsidR="00AD299E">
        <w:rPr>
          <w:rFonts w:ascii="Calibri" w:hAnsi="Calibri" w:cs="Calibri"/>
          <w:color w:val="4472C4" w:themeColor="accent1"/>
          <w:lang w:val="en-GB"/>
        </w:rPr>
        <w:t>ebanon</w:t>
      </w:r>
      <w:r w:rsidRPr="009C3DF2">
        <w:rPr>
          <w:rFonts w:ascii="Calibri" w:hAnsi="Calibri" w:cs="Calibri"/>
          <w:color w:val="4472C4" w:themeColor="accent1"/>
          <w:lang w:val="en-GB"/>
        </w:rPr>
        <w:t xml:space="preserve"> </w:t>
      </w:r>
      <w:r w:rsidRPr="009C3DF2">
        <w:rPr>
          <w:rFonts w:ascii="Calibri" w:hAnsi="Calibri" w:cs="Calibri"/>
          <w:lang w:val="en-GB"/>
        </w:rPr>
        <w:t>| Expected Completion in</w:t>
      </w:r>
      <w:r w:rsidR="00AD299E">
        <w:rPr>
          <w:rFonts w:ascii="Calibri" w:hAnsi="Calibri" w:cs="Calibri"/>
          <w:lang w:val="en-GB"/>
        </w:rPr>
        <w:t xml:space="preserve"> 2021</w:t>
      </w:r>
    </w:p>
    <w:p w14:paraId="29B02B0D" w14:textId="5FC64F3D" w:rsidR="00697F16" w:rsidRPr="009C3DF2" w:rsidRDefault="00697F16" w:rsidP="005A54B4">
      <w:pPr>
        <w:spacing w:before="120" w:line="288" w:lineRule="auto"/>
        <w:jc w:val="center"/>
        <w:rPr>
          <w:rFonts w:ascii="Calibri" w:hAnsi="Calibri" w:cs="Calibri"/>
          <w:color w:val="4472C4" w:themeColor="accent1"/>
          <w:lang w:val="en-GB"/>
        </w:rPr>
      </w:pPr>
      <w:r w:rsidRPr="009C3DF2">
        <w:rPr>
          <w:rFonts w:ascii="Calibri" w:hAnsi="Calibri" w:cs="Calibri"/>
          <w:b/>
          <w:lang w:val="en-GB"/>
        </w:rPr>
        <w:t xml:space="preserve">Bachelors in Journalism | </w:t>
      </w:r>
      <w:r w:rsidR="001F2FF0" w:rsidRPr="009C3DF2">
        <w:rPr>
          <w:rFonts w:ascii="Calibri" w:hAnsi="Calibri" w:cs="Calibri"/>
          <w:lang w:val="en-GB"/>
        </w:rPr>
        <w:t>Lebanese University</w:t>
      </w:r>
      <w:r w:rsidRPr="009C3DF2">
        <w:rPr>
          <w:rFonts w:ascii="Calibri" w:hAnsi="Calibri" w:cs="Calibri"/>
          <w:lang w:val="en-GB"/>
        </w:rPr>
        <w:t xml:space="preserve">, </w:t>
      </w:r>
      <w:r w:rsidR="001F2FF0" w:rsidRPr="009C3DF2">
        <w:rPr>
          <w:rFonts w:ascii="Calibri" w:hAnsi="Calibri" w:cs="Calibri"/>
          <w:lang w:val="en-GB"/>
        </w:rPr>
        <w:t xml:space="preserve">Beirut, Lebanon </w:t>
      </w:r>
      <w:r w:rsidRPr="009C3DF2">
        <w:rPr>
          <w:rFonts w:ascii="Calibri" w:hAnsi="Calibri" w:cs="Calibri"/>
          <w:lang w:val="en-GB"/>
        </w:rPr>
        <w:t xml:space="preserve">| </w:t>
      </w:r>
      <w:r w:rsidR="001F2FF0" w:rsidRPr="009C3DF2">
        <w:rPr>
          <w:rFonts w:ascii="Calibri" w:hAnsi="Calibri" w:cs="Calibri"/>
          <w:lang w:val="en-GB"/>
        </w:rPr>
        <w:t>2015</w:t>
      </w:r>
    </w:p>
    <w:p w14:paraId="38E9E6F8" w14:textId="73067BFB" w:rsidR="00697F16" w:rsidRPr="009C3DF2" w:rsidRDefault="00182587" w:rsidP="005A54B4">
      <w:pPr>
        <w:spacing w:before="120" w:line="288" w:lineRule="auto"/>
        <w:jc w:val="center"/>
        <w:rPr>
          <w:rFonts w:ascii="Calibri" w:hAnsi="Calibri" w:cs="Calibri"/>
          <w:color w:val="4472C4" w:themeColor="accent1"/>
          <w:lang w:val="en-GB"/>
        </w:rPr>
      </w:pPr>
      <w:r w:rsidRPr="009C3DF2">
        <w:rPr>
          <w:rFonts w:ascii="Calibri" w:hAnsi="Calibri" w:cs="Calibri"/>
          <w:b/>
          <w:lang w:val="en-GB"/>
        </w:rPr>
        <w:t>Diploma in Travel &amp; Tourism</w:t>
      </w:r>
      <w:r w:rsidR="00697F16" w:rsidRPr="009C3DF2">
        <w:rPr>
          <w:rFonts w:ascii="Calibri" w:hAnsi="Calibri" w:cs="Calibri"/>
          <w:b/>
          <w:lang w:val="en-GB"/>
        </w:rPr>
        <w:t xml:space="preserve"> | </w:t>
      </w:r>
      <w:r w:rsidRPr="009C3DF2">
        <w:rPr>
          <w:rFonts w:ascii="Calibri" w:hAnsi="Calibri" w:cs="Calibri"/>
          <w:lang w:val="en-GB"/>
        </w:rPr>
        <w:t>IATA Institution</w:t>
      </w:r>
      <w:r w:rsidR="00697F16" w:rsidRPr="009C3DF2">
        <w:rPr>
          <w:rFonts w:ascii="Calibri" w:hAnsi="Calibri" w:cs="Calibri"/>
          <w:lang w:val="en-GB"/>
        </w:rPr>
        <w:t xml:space="preserve">, </w:t>
      </w:r>
      <w:r w:rsidR="00AD299E">
        <w:rPr>
          <w:rFonts w:ascii="Calibri" w:hAnsi="Calibri" w:cs="Calibri"/>
          <w:color w:val="4472C4" w:themeColor="accent1"/>
          <w:lang w:val="en-GB"/>
        </w:rPr>
        <w:t>Lebanon</w:t>
      </w:r>
      <w:r w:rsidR="00697F16" w:rsidRPr="009C3DF2">
        <w:rPr>
          <w:rFonts w:ascii="Calibri" w:hAnsi="Calibri" w:cs="Calibri"/>
          <w:color w:val="4472C4" w:themeColor="accent1"/>
          <w:lang w:val="en-GB"/>
        </w:rPr>
        <w:t xml:space="preserve"> </w:t>
      </w:r>
      <w:r w:rsidR="00697F16" w:rsidRPr="009C3DF2">
        <w:rPr>
          <w:rFonts w:ascii="Calibri" w:hAnsi="Calibri" w:cs="Calibri"/>
          <w:lang w:val="en-GB"/>
        </w:rPr>
        <w:t xml:space="preserve">| </w:t>
      </w:r>
      <w:r w:rsidRPr="009C3DF2">
        <w:rPr>
          <w:rFonts w:ascii="Calibri" w:hAnsi="Calibri" w:cs="Calibri"/>
          <w:lang w:val="en-GB"/>
        </w:rPr>
        <w:t>2013</w:t>
      </w:r>
    </w:p>
    <w:p w14:paraId="2B2FCE6F" w14:textId="78889093" w:rsidR="00697F16" w:rsidRPr="009C3DF2" w:rsidRDefault="00607119" w:rsidP="005A54B4">
      <w:pPr>
        <w:spacing w:before="120" w:line="288" w:lineRule="auto"/>
        <w:jc w:val="center"/>
        <w:rPr>
          <w:rFonts w:ascii="Calibri" w:hAnsi="Calibri" w:cs="Calibri"/>
          <w:lang w:val="en-GB"/>
        </w:rPr>
      </w:pPr>
      <w:r w:rsidRPr="009C3DF2">
        <w:rPr>
          <w:rFonts w:ascii="Calibri" w:hAnsi="Calibri" w:cs="Calibri"/>
          <w:b/>
          <w:lang w:val="en-GB"/>
        </w:rPr>
        <w:t>Bachelors in Accounting &amp; Auditing</w:t>
      </w:r>
      <w:r w:rsidR="00697F16" w:rsidRPr="009C3DF2">
        <w:rPr>
          <w:rFonts w:ascii="Calibri" w:hAnsi="Calibri" w:cs="Calibri"/>
          <w:b/>
          <w:lang w:val="en-GB"/>
        </w:rPr>
        <w:t xml:space="preserve"> | </w:t>
      </w:r>
      <w:r w:rsidR="00D250BD" w:rsidRPr="009C3DF2">
        <w:rPr>
          <w:rFonts w:ascii="Calibri" w:hAnsi="Calibri" w:cs="Calibri"/>
          <w:lang w:val="en-GB"/>
        </w:rPr>
        <w:t xml:space="preserve">Lebanese University, Beirut, Lebanon </w:t>
      </w:r>
      <w:r w:rsidR="00697F16" w:rsidRPr="009C3DF2">
        <w:rPr>
          <w:rFonts w:ascii="Calibri" w:hAnsi="Calibri" w:cs="Calibri"/>
          <w:lang w:val="en-GB"/>
        </w:rPr>
        <w:t xml:space="preserve">| </w:t>
      </w:r>
      <w:r w:rsidR="00B9747D" w:rsidRPr="009C3DF2">
        <w:rPr>
          <w:rFonts w:ascii="Calibri" w:hAnsi="Calibri" w:cs="Calibri"/>
          <w:lang w:val="en-GB"/>
        </w:rPr>
        <w:t>2012</w:t>
      </w:r>
    </w:p>
    <w:p w14:paraId="6FCEF6F5" w14:textId="77777777" w:rsidR="00681693" w:rsidRPr="000F6F6C" w:rsidRDefault="00681693" w:rsidP="004250B5">
      <w:pPr>
        <w:rPr>
          <w:rFonts w:ascii="Calibri" w:hAnsi="Calibri" w:cs="Calibri"/>
          <w:sz w:val="12"/>
          <w:szCs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gridCol w:w="3518"/>
        <w:gridCol w:w="3476"/>
      </w:tblGrid>
      <w:tr w:rsidR="004250B5" w:rsidRPr="009C3DF2" w14:paraId="64F71A50" w14:textId="77777777" w:rsidTr="004250B5">
        <w:tc>
          <w:tcPr>
            <w:tcW w:w="3596" w:type="dxa"/>
            <w:tcBorders>
              <w:bottom w:val="single" w:sz="12" w:space="0" w:color="A68F0D"/>
            </w:tcBorders>
          </w:tcPr>
          <w:p w14:paraId="4C514734" w14:textId="77777777" w:rsidR="004250B5" w:rsidRPr="009C3DF2" w:rsidRDefault="004250B5" w:rsidP="004250B5">
            <w:pPr>
              <w:rPr>
                <w:rFonts w:ascii="Calibri" w:hAnsi="Calibri" w:cs="Calibri"/>
                <w:sz w:val="14"/>
                <w:szCs w:val="14"/>
                <w:lang w:val="en-GB"/>
              </w:rPr>
            </w:pPr>
          </w:p>
        </w:tc>
        <w:tc>
          <w:tcPr>
            <w:tcW w:w="3597" w:type="dxa"/>
            <w:vMerge w:val="restart"/>
          </w:tcPr>
          <w:p w14:paraId="65257BA4" w14:textId="4A477CE2" w:rsidR="004250B5" w:rsidRPr="009C3DF2" w:rsidRDefault="004250B5" w:rsidP="004250B5">
            <w:pPr>
              <w:jc w:val="center"/>
              <w:rPr>
                <w:rFonts w:ascii="Calibri" w:hAnsi="Calibri" w:cs="Calibri"/>
                <w:b/>
                <w:sz w:val="28"/>
                <w:szCs w:val="28"/>
                <w:lang w:val="en-GB"/>
              </w:rPr>
            </w:pPr>
            <w:r w:rsidRPr="009C3DF2">
              <w:rPr>
                <w:rFonts w:ascii="Calibri" w:hAnsi="Calibri" w:cs="Calibri"/>
                <w:b/>
                <w:sz w:val="26"/>
                <w:szCs w:val="28"/>
                <w:lang w:val="en-GB"/>
              </w:rPr>
              <w:t>Career Experience</w:t>
            </w:r>
          </w:p>
        </w:tc>
        <w:tc>
          <w:tcPr>
            <w:tcW w:w="3597" w:type="dxa"/>
            <w:tcBorders>
              <w:bottom w:val="single" w:sz="12" w:space="0" w:color="A68F0D"/>
            </w:tcBorders>
          </w:tcPr>
          <w:p w14:paraId="6A05360A" w14:textId="77777777" w:rsidR="004250B5" w:rsidRPr="009C3DF2" w:rsidRDefault="004250B5" w:rsidP="004250B5">
            <w:pPr>
              <w:rPr>
                <w:rFonts w:ascii="Calibri" w:hAnsi="Calibri" w:cs="Calibri"/>
                <w:sz w:val="14"/>
                <w:szCs w:val="14"/>
                <w:lang w:val="en-GB"/>
              </w:rPr>
            </w:pPr>
          </w:p>
        </w:tc>
      </w:tr>
      <w:tr w:rsidR="004250B5" w:rsidRPr="009C3DF2" w14:paraId="7952F9CE" w14:textId="77777777" w:rsidTr="004250B5">
        <w:tc>
          <w:tcPr>
            <w:tcW w:w="3596" w:type="dxa"/>
            <w:tcBorders>
              <w:top w:val="single" w:sz="12" w:space="0" w:color="A68F0D"/>
            </w:tcBorders>
          </w:tcPr>
          <w:p w14:paraId="76B9527D" w14:textId="77777777" w:rsidR="004250B5" w:rsidRPr="009C3DF2" w:rsidRDefault="004250B5" w:rsidP="004250B5">
            <w:pPr>
              <w:rPr>
                <w:rFonts w:ascii="Calibri" w:hAnsi="Calibri" w:cs="Calibri"/>
                <w:sz w:val="14"/>
                <w:szCs w:val="14"/>
                <w:lang w:val="en-GB"/>
              </w:rPr>
            </w:pPr>
          </w:p>
        </w:tc>
        <w:tc>
          <w:tcPr>
            <w:tcW w:w="3597" w:type="dxa"/>
            <w:vMerge/>
          </w:tcPr>
          <w:p w14:paraId="3E9E8709" w14:textId="77777777" w:rsidR="004250B5" w:rsidRPr="009C3DF2" w:rsidRDefault="004250B5" w:rsidP="004250B5">
            <w:pPr>
              <w:rPr>
                <w:rFonts w:ascii="Calibri" w:hAnsi="Calibri" w:cs="Calibri"/>
                <w:sz w:val="14"/>
                <w:szCs w:val="14"/>
                <w:lang w:val="en-GB"/>
              </w:rPr>
            </w:pPr>
          </w:p>
        </w:tc>
        <w:tc>
          <w:tcPr>
            <w:tcW w:w="3597" w:type="dxa"/>
            <w:tcBorders>
              <w:top w:val="single" w:sz="12" w:space="0" w:color="A68F0D"/>
            </w:tcBorders>
          </w:tcPr>
          <w:p w14:paraId="62AF4766" w14:textId="77777777" w:rsidR="004250B5" w:rsidRPr="009C3DF2" w:rsidRDefault="004250B5" w:rsidP="004250B5">
            <w:pPr>
              <w:rPr>
                <w:rFonts w:ascii="Calibri" w:hAnsi="Calibri" w:cs="Calibri"/>
                <w:sz w:val="14"/>
                <w:szCs w:val="14"/>
                <w:lang w:val="en-GB"/>
              </w:rPr>
            </w:pPr>
          </w:p>
        </w:tc>
      </w:tr>
    </w:tbl>
    <w:p w14:paraId="462A2B5D" w14:textId="308674FD" w:rsidR="004250B5" w:rsidRPr="009C3DF2" w:rsidRDefault="00696592" w:rsidP="000F6F6C">
      <w:pPr>
        <w:tabs>
          <w:tab w:val="right" w:pos="10440"/>
        </w:tabs>
        <w:spacing w:before="160" w:line="288" w:lineRule="auto"/>
        <w:rPr>
          <w:rFonts w:ascii="Calibri" w:hAnsi="Calibri" w:cs="Calibri"/>
          <w:lang w:val="en-GB"/>
        </w:rPr>
      </w:pPr>
      <w:r w:rsidRPr="009C3DF2">
        <w:rPr>
          <w:rFonts w:ascii="Calibri" w:hAnsi="Calibri" w:cs="Calibri"/>
          <w:b/>
          <w:lang w:val="en-GB"/>
        </w:rPr>
        <w:t>Accountant &amp; Inventory Specialist</w:t>
      </w:r>
      <w:r w:rsidR="00632BD6" w:rsidRPr="009C3DF2">
        <w:rPr>
          <w:rFonts w:ascii="Calibri" w:hAnsi="Calibri" w:cs="Calibri"/>
          <w:lang w:val="en-GB"/>
        </w:rPr>
        <w:t xml:space="preserve">, </w:t>
      </w:r>
      <w:proofErr w:type="spellStart"/>
      <w:r w:rsidRPr="009C3DF2">
        <w:rPr>
          <w:rFonts w:ascii="Calibri" w:hAnsi="Calibri" w:cs="Calibri"/>
          <w:lang w:val="en-GB"/>
        </w:rPr>
        <w:t>Ghandour</w:t>
      </w:r>
      <w:proofErr w:type="spellEnd"/>
      <w:r w:rsidRPr="009C3DF2">
        <w:rPr>
          <w:rFonts w:ascii="Calibri" w:hAnsi="Calibri" w:cs="Calibri"/>
          <w:lang w:val="en-GB"/>
        </w:rPr>
        <w:t xml:space="preserve"> Industry, RDC Congo</w:t>
      </w:r>
      <w:r w:rsidR="004250B5" w:rsidRPr="009C3DF2">
        <w:rPr>
          <w:rFonts w:ascii="Calibri" w:hAnsi="Calibri" w:cs="Calibri"/>
          <w:lang w:val="en-GB"/>
        </w:rPr>
        <w:tab/>
      </w:r>
      <w:r w:rsidR="00D57EE6" w:rsidRPr="009C3DF2">
        <w:rPr>
          <w:rFonts w:ascii="Calibri" w:hAnsi="Calibri" w:cs="Calibri"/>
          <w:lang w:val="en-GB"/>
        </w:rPr>
        <w:t>2015 to Present</w:t>
      </w:r>
    </w:p>
    <w:p w14:paraId="7D6899FA" w14:textId="7B6913AE" w:rsidR="00696592" w:rsidRPr="009C3DF2" w:rsidRDefault="00B93D1E" w:rsidP="00FA0179">
      <w:pPr>
        <w:spacing w:before="60" w:line="288" w:lineRule="auto"/>
        <w:jc w:val="both"/>
        <w:rPr>
          <w:rFonts w:ascii="Calibri" w:hAnsi="Calibri" w:cs="Calibri"/>
          <w:lang w:val="en-GB"/>
        </w:rPr>
      </w:pPr>
      <w:r w:rsidRPr="009C3DF2">
        <w:rPr>
          <w:rFonts w:ascii="Calibri" w:hAnsi="Calibri" w:cs="Calibri"/>
          <w:lang w:val="en-GB"/>
        </w:rPr>
        <w:t xml:space="preserve">Prepare and submit reports to </w:t>
      </w:r>
      <w:r w:rsidR="00696592" w:rsidRPr="009C3DF2">
        <w:rPr>
          <w:rFonts w:ascii="Calibri" w:hAnsi="Calibri" w:cs="Calibri"/>
          <w:lang w:val="en-GB"/>
        </w:rPr>
        <w:t>General Manager directly</w:t>
      </w:r>
      <w:r w:rsidRPr="009C3DF2">
        <w:rPr>
          <w:rFonts w:ascii="Calibri" w:hAnsi="Calibri" w:cs="Calibri"/>
          <w:lang w:val="en-GB"/>
        </w:rPr>
        <w:t xml:space="preserve"> in adherence to</w:t>
      </w:r>
      <w:r w:rsidRPr="009C3DF2">
        <w:t xml:space="preserve"> </w:t>
      </w:r>
      <w:r w:rsidRPr="009C3DF2">
        <w:rPr>
          <w:rFonts w:ascii="Calibri" w:hAnsi="Calibri" w:cs="Calibri"/>
          <w:lang w:val="en-GB"/>
        </w:rPr>
        <w:t xml:space="preserve">International Financial Reporting Standards while </w:t>
      </w:r>
      <w:r w:rsidR="00696592" w:rsidRPr="009C3DF2">
        <w:rPr>
          <w:rFonts w:ascii="Calibri" w:hAnsi="Calibri" w:cs="Calibri"/>
          <w:lang w:val="en-GB"/>
        </w:rPr>
        <w:t xml:space="preserve">leading a </w:t>
      </w:r>
      <w:r w:rsidRPr="009C3DF2">
        <w:rPr>
          <w:rFonts w:ascii="Calibri" w:hAnsi="Calibri" w:cs="Calibri"/>
          <w:lang w:val="en-GB"/>
        </w:rPr>
        <w:t>team of 15 members on advertising and delivering key products across targeted markets.</w:t>
      </w:r>
      <w:r w:rsidR="00470DB7" w:rsidRPr="009C3DF2">
        <w:rPr>
          <w:rFonts w:ascii="Calibri" w:hAnsi="Calibri" w:cs="Calibri"/>
          <w:lang w:val="en-GB"/>
        </w:rPr>
        <w:t xml:space="preserve"> </w:t>
      </w:r>
      <w:r w:rsidR="00D934B9" w:rsidRPr="009C3DF2">
        <w:rPr>
          <w:rFonts w:ascii="Calibri" w:hAnsi="Calibri" w:cs="Calibri"/>
          <w:lang w:val="en-GB"/>
        </w:rPr>
        <w:t>Oversee all aspects of financial management, suc</w:t>
      </w:r>
      <w:r w:rsidR="006F6B34" w:rsidRPr="009C3DF2">
        <w:rPr>
          <w:rFonts w:ascii="Calibri" w:hAnsi="Calibri" w:cs="Calibri"/>
          <w:lang w:val="en-GB"/>
        </w:rPr>
        <w:t xml:space="preserve">h as forecasting and budgeting in order to deliver financial objectives while meeting </w:t>
      </w:r>
      <w:r w:rsidR="00696592" w:rsidRPr="009C3DF2">
        <w:rPr>
          <w:rFonts w:ascii="Calibri" w:hAnsi="Calibri" w:cs="Calibri"/>
          <w:lang w:val="en-GB"/>
        </w:rPr>
        <w:t>strict budgets, deadlines</w:t>
      </w:r>
      <w:r w:rsidR="006F6B34" w:rsidRPr="009C3DF2">
        <w:rPr>
          <w:rFonts w:ascii="Calibri" w:hAnsi="Calibri" w:cs="Calibri"/>
          <w:lang w:val="en-GB"/>
        </w:rPr>
        <w:t>,</w:t>
      </w:r>
      <w:r w:rsidR="00696592" w:rsidRPr="009C3DF2">
        <w:rPr>
          <w:rFonts w:ascii="Calibri" w:hAnsi="Calibri" w:cs="Calibri"/>
          <w:lang w:val="en-GB"/>
        </w:rPr>
        <w:t xml:space="preserve"> and service level agreement.</w:t>
      </w:r>
      <w:r w:rsidR="00AF33D5" w:rsidRPr="009C3DF2">
        <w:rPr>
          <w:rFonts w:ascii="Calibri" w:hAnsi="Calibri" w:cs="Calibri"/>
          <w:lang w:val="en-GB"/>
        </w:rPr>
        <w:t xml:space="preserve"> Maintain appropriate levels of stock</w:t>
      </w:r>
      <w:r w:rsidR="00DC3809" w:rsidRPr="009C3DF2">
        <w:rPr>
          <w:rFonts w:ascii="Calibri" w:hAnsi="Calibri" w:cs="Calibri"/>
          <w:lang w:val="en-GB"/>
        </w:rPr>
        <w:t xml:space="preserve"> over annual and periodic inventories for operational effectiveness.</w:t>
      </w:r>
      <w:r w:rsidR="00AF33D5" w:rsidRPr="009C3DF2">
        <w:rPr>
          <w:rFonts w:ascii="Calibri" w:hAnsi="Calibri" w:cs="Calibri"/>
          <w:lang w:val="en-GB"/>
        </w:rPr>
        <w:t xml:space="preserve"> </w:t>
      </w:r>
    </w:p>
    <w:p w14:paraId="5DBAE1DF" w14:textId="10070533" w:rsidR="00696592" w:rsidRPr="009C3DF2" w:rsidRDefault="005F32D6" w:rsidP="00FA0179">
      <w:pPr>
        <w:numPr>
          <w:ilvl w:val="0"/>
          <w:numId w:val="3"/>
        </w:numPr>
        <w:spacing w:before="60" w:line="288" w:lineRule="auto"/>
        <w:jc w:val="both"/>
        <w:rPr>
          <w:rFonts w:ascii="Calibri" w:hAnsi="Calibri" w:cs="Calibri"/>
          <w:lang w:val="en-GB"/>
        </w:rPr>
      </w:pPr>
      <w:r w:rsidRPr="009C3DF2">
        <w:rPr>
          <w:rFonts w:ascii="Calibri" w:hAnsi="Calibri" w:cs="Calibri"/>
          <w:lang w:val="en-GB"/>
        </w:rPr>
        <w:t xml:space="preserve">Digitalised data </w:t>
      </w:r>
      <w:r w:rsidR="00696592" w:rsidRPr="009C3DF2">
        <w:rPr>
          <w:rFonts w:ascii="Calibri" w:hAnsi="Calibri" w:cs="Calibri"/>
          <w:lang w:val="en-GB"/>
        </w:rPr>
        <w:t xml:space="preserve">from handwritten lists and tables to excel sheets and </w:t>
      </w:r>
      <w:r w:rsidRPr="009C3DF2">
        <w:rPr>
          <w:rFonts w:ascii="Calibri" w:hAnsi="Calibri" w:cs="Calibri"/>
          <w:lang w:val="en-GB"/>
        </w:rPr>
        <w:t xml:space="preserve">designed formulas to generate alerts </w:t>
      </w:r>
      <w:r w:rsidR="002D607C" w:rsidRPr="009C3DF2">
        <w:rPr>
          <w:rFonts w:ascii="Calibri" w:hAnsi="Calibri" w:cs="Calibri"/>
          <w:lang w:val="en-GB"/>
        </w:rPr>
        <w:t>in case product total reach close to zero.</w:t>
      </w:r>
    </w:p>
    <w:p w14:paraId="65780093" w14:textId="23D73E37" w:rsidR="00696592" w:rsidRPr="009C3DF2" w:rsidRDefault="00BB3FFD" w:rsidP="00FA0179">
      <w:pPr>
        <w:numPr>
          <w:ilvl w:val="0"/>
          <w:numId w:val="3"/>
        </w:numPr>
        <w:spacing w:before="60" w:line="288" w:lineRule="auto"/>
        <w:jc w:val="both"/>
        <w:rPr>
          <w:rFonts w:ascii="Calibri" w:hAnsi="Calibri" w:cs="Calibri"/>
          <w:lang w:val="en-GB"/>
        </w:rPr>
      </w:pPr>
      <w:r w:rsidRPr="009C3DF2">
        <w:rPr>
          <w:rFonts w:ascii="Calibri" w:hAnsi="Calibri" w:cs="Calibri"/>
          <w:lang w:val="en-GB"/>
        </w:rPr>
        <w:t xml:space="preserve">Facilitated company in optimising sales and meeting defined targets by implementing </w:t>
      </w:r>
      <w:r w:rsidR="00696592" w:rsidRPr="009C3DF2">
        <w:rPr>
          <w:rFonts w:ascii="Calibri" w:hAnsi="Calibri" w:cs="Calibri"/>
          <w:lang w:val="en-GB"/>
        </w:rPr>
        <w:t>selling techniques</w:t>
      </w:r>
      <w:r w:rsidRPr="009C3DF2">
        <w:rPr>
          <w:rFonts w:ascii="Calibri" w:hAnsi="Calibri" w:cs="Calibri"/>
          <w:lang w:val="en-GB"/>
        </w:rPr>
        <w:t>.</w:t>
      </w:r>
    </w:p>
    <w:p w14:paraId="12999E34" w14:textId="7C237DB8" w:rsidR="002F0329" w:rsidRPr="009C3DF2" w:rsidRDefault="0044237F" w:rsidP="00FA0179">
      <w:pPr>
        <w:numPr>
          <w:ilvl w:val="0"/>
          <w:numId w:val="3"/>
        </w:numPr>
        <w:spacing w:before="60" w:line="288" w:lineRule="auto"/>
        <w:jc w:val="both"/>
        <w:rPr>
          <w:rFonts w:ascii="Calibri" w:hAnsi="Calibri" w:cs="Calibri"/>
          <w:lang w:val="en-GB"/>
        </w:rPr>
      </w:pPr>
      <w:r w:rsidRPr="009C3DF2">
        <w:rPr>
          <w:rFonts w:ascii="Calibri" w:hAnsi="Calibri" w:cs="Calibri"/>
          <w:lang w:val="en-GB"/>
        </w:rPr>
        <w:t xml:space="preserve">Earned </w:t>
      </w:r>
      <w:r w:rsidR="00DC063B" w:rsidRPr="009C3DF2">
        <w:rPr>
          <w:rFonts w:ascii="Calibri" w:hAnsi="Calibri" w:cs="Calibri"/>
          <w:lang w:val="en-GB"/>
        </w:rPr>
        <w:t>recognition</w:t>
      </w:r>
      <w:r w:rsidRPr="009C3DF2">
        <w:rPr>
          <w:rFonts w:ascii="Calibri" w:hAnsi="Calibri" w:cs="Calibri"/>
          <w:lang w:val="en-GB"/>
        </w:rPr>
        <w:t xml:space="preserve"> of senior management for consistently delivering perfect inventory results for three straight years.</w:t>
      </w:r>
    </w:p>
    <w:p w14:paraId="3CA267D4" w14:textId="5AFE71F3" w:rsidR="002F0329" w:rsidRPr="009C3DF2" w:rsidRDefault="00AE2D74" w:rsidP="000F6F6C">
      <w:pPr>
        <w:tabs>
          <w:tab w:val="right" w:pos="10440"/>
        </w:tabs>
        <w:spacing w:before="160" w:line="288" w:lineRule="auto"/>
        <w:rPr>
          <w:rFonts w:ascii="Calibri" w:hAnsi="Calibri" w:cs="Calibri"/>
          <w:lang w:val="en-GB"/>
        </w:rPr>
      </w:pPr>
      <w:r w:rsidRPr="009C3DF2">
        <w:rPr>
          <w:rFonts w:ascii="Calibri" w:hAnsi="Calibri" w:cs="Calibri"/>
          <w:b/>
          <w:lang w:val="en-GB"/>
        </w:rPr>
        <w:lastRenderedPageBreak/>
        <w:t>Accounting Specialist / Sales Assistant Manager</w:t>
      </w:r>
      <w:r w:rsidR="002F0329" w:rsidRPr="009C3DF2">
        <w:rPr>
          <w:rFonts w:ascii="Calibri" w:hAnsi="Calibri" w:cs="Calibri"/>
          <w:lang w:val="en-GB"/>
        </w:rPr>
        <w:t xml:space="preserve">, </w:t>
      </w:r>
      <w:proofErr w:type="spellStart"/>
      <w:r w:rsidRPr="009C3DF2">
        <w:rPr>
          <w:rFonts w:ascii="Calibri" w:hAnsi="Calibri" w:cs="Calibri"/>
          <w:lang w:val="en-GB"/>
        </w:rPr>
        <w:t>Azadea</w:t>
      </w:r>
      <w:proofErr w:type="spellEnd"/>
      <w:r w:rsidRPr="009C3DF2">
        <w:rPr>
          <w:rFonts w:ascii="Calibri" w:hAnsi="Calibri" w:cs="Calibri"/>
          <w:lang w:val="en-GB"/>
        </w:rPr>
        <w:t>, Lebanon</w:t>
      </w:r>
      <w:r w:rsidR="002F0329" w:rsidRPr="009C3DF2">
        <w:rPr>
          <w:rFonts w:ascii="Calibri" w:hAnsi="Calibri" w:cs="Calibri"/>
          <w:lang w:val="en-GB"/>
        </w:rPr>
        <w:tab/>
      </w:r>
      <w:r w:rsidR="002731DD" w:rsidRPr="009C3DF2">
        <w:rPr>
          <w:rFonts w:ascii="Calibri" w:hAnsi="Calibri" w:cs="Calibri"/>
          <w:lang w:val="en-GB"/>
        </w:rPr>
        <w:t>2012 to 2015</w:t>
      </w:r>
    </w:p>
    <w:p w14:paraId="464ACD0D" w14:textId="345A4108" w:rsidR="001B5DBC" w:rsidRPr="009C3DF2" w:rsidRDefault="00BB2ACC" w:rsidP="00FA0179">
      <w:pPr>
        <w:spacing w:before="60" w:line="288" w:lineRule="auto"/>
        <w:jc w:val="both"/>
        <w:rPr>
          <w:rFonts w:ascii="Calibri" w:hAnsi="Calibri" w:cs="Calibri"/>
          <w:lang w:val="en-GB"/>
        </w:rPr>
      </w:pPr>
      <w:r w:rsidRPr="009C3DF2">
        <w:rPr>
          <w:rFonts w:ascii="Calibri" w:hAnsi="Calibri" w:cs="Calibri"/>
          <w:lang w:val="en-GB"/>
        </w:rPr>
        <w:t>Assisted accounting team in the execution of daily functions for five brands without introducing any financial obstacle.</w:t>
      </w:r>
      <w:r w:rsidR="00EE6C89" w:rsidRPr="009C3DF2">
        <w:rPr>
          <w:rFonts w:ascii="Calibri" w:hAnsi="Calibri" w:cs="Calibri"/>
          <w:lang w:val="en-GB"/>
        </w:rPr>
        <w:t xml:space="preserve"> </w:t>
      </w:r>
      <w:r w:rsidR="00AC5D36" w:rsidRPr="009C3DF2">
        <w:rPr>
          <w:rFonts w:ascii="Calibri" w:hAnsi="Calibri" w:cs="Calibri"/>
          <w:lang w:val="en-GB"/>
        </w:rPr>
        <w:t xml:space="preserve">Oversaw the closing and opening of shop and performed drawer checks </w:t>
      </w:r>
      <w:r w:rsidR="001D3316" w:rsidRPr="009C3DF2">
        <w:rPr>
          <w:rFonts w:ascii="Calibri" w:hAnsi="Calibri" w:cs="Calibri"/>
          <w:lang w:val="en-GB"/>
        </w:rPr>
        <w:t xml:space="preserve">at the end of the day </w:t>
      </w:r>
      <w:r w:rsidR="00AC5D36" w:rsidRPr="009C3DF2">
        <w:rPr>
          <w:rFonts w:ascii="Calibri" w:hAnsi="Calibri" w:cs="Calibri"/>
          <w:lang w:val="en-GB"/>
        </w:rPr>
        <w:t xml:space="preserve">to ensure accuracy. </w:t>
      </w:r>
      <w:r w:rsidR="00A91F74" w:rsidRPr="009C3DF2">
        <w:rPr>
          <w:rFonts w:ascii="Calibri" w:hAnsi="Calibri" w:cs="Calibri"/>
          <w:lang w:val="en-GB"/>
        </w:rPr>
        <w:t>Created a wide range of daily, weekly, and monthly reports for senior management whilst ensuring complete compliance with International Financial Reporting Standards.</w:t>
      </w:r>
      <w:r w:rsidR="00AF30C8" w:rsidRPr="009C3DF2">
        <w:t xml:space="preserve"> Developed and delivered </w:t>
      </w:r>
      <w:r w:rsidR="00AF30C8" w:rsidRPr="009C3DF2">
        <w:rPr>
          <w:rFonts w:ascii="Calibri" w:hAnsi="Calibri" w:cs="Calibri"/>
          <w:lang w:val="en-GB"/>
        </w:rPr>
        <w:t xml:space="preserve">over five report samples </w:t>
      </w:r>
      <w:r w:rsidR="0072485B" w:rsidRPr="009C3DF2">
        <w:rPr>
          <w:rFonts w:ascii="Calibri" w:hAnsi="Calibri" w:cs="Calibri"/>
          <w:lang w:val="en-GB"/>
        </w:rPr>
        <w:t xml:space="preserve">for use in there reports </w:t>
      </w:r>
      <w:r w:rsidR="00AF30C8" w:rsidRPr="009C3DF2">
        <w:rPr>
          <w:rFonts w:ascii="Calibri" w:hAnsi="Calibri" w:cs="Calibri"/>
          <w:lang w:val="en-GB"/>
        </w:rPr>
        <w:t>across all shops.</w:t>
      </w:r>
    </w:p>
    <w:p w14:paraId="2F096B91" w14:textId="7F7053D3" w:rsidR="001B5DBC" w:rsidRPr="009C3DF2" w:rsidRDefault="00A63414" w:rsidP="00FA0179">
      <w:pPr>
        <w:numPr>
          <w:ilvl w:val="0"/>
          <w:numId w:val="3"/>
        </w:numPr>
        <w:spacing w:before="60" w:line="288" w:lineRule="auto"/>
        <w:jc w:val="both"/>
        <w:rPr>
          <w:rFonts w:ascii="Calibri" w:hAnsi="Calibri" w:cs="Calibri"/>
          <w:lang w:val="en-GB"/>
        </w:rPr>
      </w:pPr>
      <w:r w:rsidRPr="009C3DF2">
        <w:rPr>
          <w:rFonts w:ascii="Calibri" w:hAnsi="Calibri" w:cs="Calibri"/>
          <w:lang w:val="en-GB"/>
        </w:rPr>
        <w:t>Played an integral role in closing better deals with suppliers by providing clear and organised financial expertise to managerial departments.</w:t>
      </w:r>
    </w:p>
    <w:p w14:paraId="4CAB278D" w14:textId="553AFA7F" w:rsidR="001B5DBC" w:rsidRPr="009C3DF2" w:rsidRDefault="00576697" w:rsidP="00FA0179">
      <w:pPr>
        <w:numPr>
          <w:ilvl w:val="0"/>
          <w:numId w:val="3"/>
        </w:numPr>
        <w:spacing w:before="60" w:line="288" w:lineRule="auto"/>
        <w:jc w:val="both"/>
        <w:rPr>
          <w:rFonts w:ascii="Calibri" w:hAnsi="Calibri" w:cs="Calibri"/>
          <w:lang w:val="en-GB"/>
        </w:rPr>
      </w:pPr>
      <w:r w:rsidRPr="009C3DF2">
        <w:rPr>
          <w:rFonts w:ascii="Calibri" w:hAnsi="Calibri" w:cs="Calibri"/>
          <w:lang w:val="en-GB"/>
        </w:rPr>
        <w:t xml:space="preserve">Cultivated and maintained strong relationship with </w:t>
      </w:r>
      <w:r w:rsidR="001B5DBC" w:rsidRPr="009C3DF2">
        <w:rPr>
          <w:rFonts w:ascii="Calibri" w:hAnsi="Calibri" w:cs="Calibri"/>
          <w:lang w:val="en-GB"/>
        </w:rPr>
        <w:t xml:space="preserve">shops’ managers to secure all financial information in a simple </w:t>
      </w:r>
      <w:r w:rsidRPr="009C3DF2">
        <w:rPr>
          <w:rFonts w:ascii="Calibri" w:hAnsi="Calibri" w:cs="Calibri"/>
          <w:lang w:val="en-GB"/>
        </w:rPr>
        <w:t xml:space="preserve">and </w:t>
      </w:r>
      <w:r w:rsidR="001B5DBC" w:rsidRPr="009C3DF2">
        <w:rPr>
          <w:rFonts w:ascii="Calibri" w:hAnsi="Calibri" w:cs="Calibri"/>
          <w:lang w:val="en-GB"/>
        </w:rPr>
        <w:t xml:space="preserve">clear </w:t>
      </w:r>
      <w:r w:rsidRPr="009C3DF2">
        <w:rPr>
          <w:rFonts w:ascii="Calibri" w:hAnsi="Calibri" w:cs="Calibri"/>
          <w:lang w:val="en-GB"/>
        </w:rPr>
        <w:t xml:space="preserve">manner, which decreased </w:t>
      </w:r>
      <w:r w:rsidR="00431FE4" w:rsidRPr="009C3DF2">
        <w:rPr>
          <w:rFonts w:ascii="Calibri" w:hAnsi="Calibri" w:cs="Calibri"/>
          <w:lang w:val="en-GB"/>
        </w:rPr>
        <w:t xml:space="preserve">the number of </w:t>
      </w:r>
      <w:r w:rsidRPr="009C3DF2">
        <w:rPr>
          <w:rFonts w:ascii="Calibri" w:hAnsi="Calibri" w:cs="Calibri"/>
          <w:lang w:val="en-GB"/>
        </w:rPr>
        <w:t>fraud</w:t>
      </w:r>
      <w:r w:rsidR="00431FE4" w:rsidRPr="009C3DF2">
        <w:rPr>
          <w:rFonts w:ascii="Calibri" w:hAnsi="Calibri" w:cs="Calibri"/>
          <w:lang w:val="en-GB"/>
        </w:rPr>
        <w:t>s</w:t>
      </w:r>
      <w:r w:rsidRPr="009C3DF2">
        <w:rPr>
          <w:rFonts w:ascii="Calibri" w:hAnsi="Calibri" w:cs="Calibri"/>
          <w:lang w:val="en-GB"/>
        </w:rPr>
        <w:t xml:space="preserve"> by </w:t>
      </w:r>
      <w:r w:rsidR="001B5DBC" w:rsidRPr="009C3DF2">
        <w:rPr>
          <w:rFonts w:ascii="Calibri" w:hAnsi="Calibri" w:cs="Calibri"/>
          <w:lang w:val="en-GB"/>
        </w:rPr>
        <w:t>40%.</w:t>
      </w:r>
    </w:p>
    <w:p w14:paraId="5D19326C" w14:textId="5B6C02E5" w:rsidR="001B5DBC" w:rsidRPr="009C3DF2" w:rsidRDefault="001B5DBC" w:rsidP="00FA0179">
      <w:pPr>
        <w:numPr>
          <w:ilvl w:val="0"/>
          <w:numId w:val="3"/>
        </w:numPr>
        <w:spacing w:before="60" w:line="288" w:lineRule="auto"/>
        <w:jc w:val="both"/>
        <w:rPr>
          <w:rFonts w:ascii="Calibri" w:hAnsi="Calibri" w:cs="Calibri"/>
          <w:lang w:val="en-GB"/>
        </w:rPr>
      </w:pPr>
      <w:r w:rsidRPr="009C3DF2">
        <w:rPr>
          <w:rFonts w:ascii="Calibri" w:hAnsi="Calibri" w:cs="Calibri"/>
          <w:lang w:val="en-GB"/>
        </w:rPr>
        <w:t xml:space="preserve">Won </w:t>
      </w:r>
      <w:r w:rsidR="00804AE9" w:rsidRPr="009C3DF2">
        <w:rPr>
          <w:rFonts w:ascii="Calibri" w:hAnsi="Calibri" w:cs="Calibri"/>
          <w:lang w:val="en-GB"/>
        </w:rPr>
        <w:t>“E</w:t>
      </w:r>
      <w:r w:rsidRPr="009C3DF2">
        <w:rPr>
          <w:rFonts w:ascii="Calibri" w:hAnsi="Calibri" w:cs="Calibri"/>
          <w:lang w:val="en-GB"/>
        </w:rPr>
        <w:t xml:space="preserve">mployee of the </w:t>
      </w:r>
      <w:r w:rsidR="00804AE9" w:rsidRPr="009C3DF2">
        <w:rPr>
          <w:rFonts w:ascii="Calibri" w:hAnsi="Calibri" w:cs="Calibri"/>
          <w:lang w:val="en-GB"/>
        </w:rPr>
        <w:t>M</w:t>
      </w:r>
      <w:r w:rsidRPr="009C3DF2">
        <w:rPr>
          <w:rFonts w:ascii="Calibri" w:hAnsi="Calibri" w:cs="Calibri"/>
          <w:lang w:val="en-GB"/>
        </w:rPr>
        <w:t>onth</w:t>
      </w:r>
      <w:r w:rsidR="00804AE9" w:rsidRPr="009C3DF2">
        <w:rPr>
          <w:rFonts w:ascii="Calibri" w:hAnsi="Calibri" w:cs="Calibri"/>
          <w:lang w:val="en-GB"/>
        </w:rPr>
        <w:t>” award</w:t>
      </w:r>
      <w:r w:rsidRPr="009C3DF2">
        <w:rPr>
          <w:rFonts w:ascii="Calibri" w:hAnsi="Calibri" w:cs="Calibri"/>
          <w:lang w:val="en-GB"/>
        </w:rPr>
        <w:t xml:space="preserve"> twice on June 2013 and Sep</w:t>
      </w:r>
      <w:r w:rsidR="00804AE9" w:rsidRPr="009C3DF2">
        <w:rPr>
          <w:rFonts w:ascii="Calibri" w:hAnsi="Calibri" w:cs="Calibri"/>
          <w:lang w:val="en-GB"/>
        </w:rPr>
        <w:t>tember</w:t>
      </w:r>
      <w:r w:rsidRPr="009C3DF2">
        <w:rPr>
          <w:rFonts w:ascii="Calibri" w:hAnsi="Calibri" w:cs="Calibri"/>
          <w:lang w:val="en-GB"/>
        </w:rPr>
        <w:t xml:space="preserve"> 2015</w:t>
      </w:r>
      <w:r w:rsidR="00804AE9" w:rsidRPr="009C3DF2">
        <w:rPr>
          <w:rFonts w:ascii="Calibri" w:hAnsi="Calibri" w:cs="Calibri"/>
          <w:lang w:val="en-GB"/>
        </w:rPr>
        <w:t xml:space="preserve"> based on excellent performance and utmost dedication towards work excellence</w:t>
      </w:r>
      <w:r w:rsidRPr="009C3DF2">
        <w:rPr>
          <w:rFonts w:ascii="Calibri" w:hAnsi="Calibri" w:cs="Calibri"/>
          <w:lang w:val="en-GB"/>
        </w:rPr>
        <w:t>.</w:t>
      </w:r>
    </w:p>
    <w:p w14:paraId="72969A00" w14:textId="3642291A" w:rsidR="002F0329" w:rsidRPr="009C3DF2" w:rsidRDefault="00811081" w:rsidP="00FA0179">
      <w:pPr>
        <w:numPr>
          <w:ilvl w:val="0"/>
          <w:numId w:val="3"/>
        </w:numPr>
        <w:spacing w:before="60" w:line="288" w:lineRule="auto"/>
        <w:jc w:val="both"/>
        <w:rPr>
          <w:rFonts w:ascii="Calibri" w:hAnsi="Calibri" w:cs="Calibri"/>
          <w:lang w:val="en-GB"/>
        </w:rPr>
      </w:pPr>
      <w:r w:rsidRPr="009C3DF2">
        <w:rPr>
          <w:rFonts w:ascii="Calibri" w:hAnsi="Calibri" w:cs="Calibri"/>
          <w:lang w:val="en-GB"/>
        </w:rPr>
        <w:t xml:space="preserve">Passed three </w:t>
      </w:r>
      <w:r w:rsidR="001B5DBC" w:rsidRPr="009C3DF2">
        <w:rPr>
          <w:rFonts w:ascii="Calibri" w:hAnsi="Calibri" w:cs="Calibri"/>
          <w:lang w:val="en-GB"/>
        </w:rPr>
        <w:t>assessments</w:t>
      </w:r>
      <w:r w:rsidRPr="009C3DF2">
        <w:rPr>
          <w:rFonts w:ascii="Calibri" w:hAnsi="Calibri" w:cs="Calibri"/>
          <w:lang w:val="en-GB"/>
        </w:rPr>
        <w:t>,</w:t>
      </w:r>
      <w:r w:rsidR="001B5DBC" w:rsidRPr="009C3DF2">
        <w:rPr>
          <w:rFonts w:ascii="Calibri" w:hAnsi="Calibri" w:cs="Calibri"/>
          <w:lang w:val="en-GB"/>
        </w:rPr>
        <w:t xml:space="preserve"> corresponding </w:t>
      </w:r>
      <w:r w:rsidRPr="009C3DF2">
        <w:rPr>
          <w:rFonts w:ascii="Calibri" w:hAnsi="Calibri" w:cs="Calibri"/>
          <w:lang w:val="en-GB"/>
        </w:rPr>
        <w:t xml:space="preserve">to </w:t>
      </w:r>
      <w:r w:rsidR="001B5DBC" w:rsidRPr="009C3DF2">
        <w:rPr>
          <w:rFonts w:ascii="Calibri" w:hAnsi="Calibri" w:cs="Calibri"/>
          <w:lang w:val="en-GB"/>
        </w:rPr>
        <w:t>higher positions</w:t>
      </w:r>
      <w:r w:rsidRPr="009C3DF2">
        <w:rPr>
          <w:rFonts w:ascii="Calibri" w:hAnsi="Calibri" w:cs="Calibri"/>
          <w:lang w:val="en-GB"/>
        </w:rPr>
        <w:t xml:space="preserve"> with 100% results.</w:t>
      </w:r>
    </w:p>
    <w:p w14:paraId="37A7D284" w14:textId="5C592562" w:rsidR="00B703DF" w:rsidRPr="009C3DF2" w:rsidRDefault="00513E82" w:rsidP="00FA0179">
      <w:pPr>
        <w:numPr>
          <w:ilvl w:val="0"/>
          <w:numId w:val="3"/>
        </w:numPr>
        <w:spacing w:before="60" w:line="288" w:lineRule="auto"/>
        <w:jc w:val="both"/>
        <w:rPr>
          <w:rFonts w:ascii="Calibri" w:hAnsi="Calibri" w:cs="Calibri"/>
          <w:lang w:val="en-GB"/>
        </w:rPr>
      </w:pPr>
      <w:r w:rsidRPr="009C3DF2">
        <w:rPr>
          <w:rFonts w:ascii="Calibri" w:hAnsi="Calibri" w:cs="Calibri"/>
          <w:lang w:val="en-GB"/>
        </w:rPr>
        <w:t xml:space="preserve">Recognised by senior management for accelerating sales within the designated territory and </w:t>
      </w:r>
      <w:r w:rsidR="00B703DF" w:rsidRPr="009C3DF2">
        <w:rPr>
          <w:rFonts w:ascii="Calibri" w:hAnsi="Calibri" w:cs="Calibri"/>
          <w:lang w:val="en-GB"/>
        </w:rPr>
        <w:t>adding competitive challenges between the team</w:t>
      </w:r>
      <w:r w:rsidRPr="009C3DF2">
        <w:rPr>
          <w:rFonts w:ascii="Calibri" w:hAnsi="Calibri" w:cs="Calibri"/>
          <w:lang w:val="en-GB"/>
        </w:rPr>
        <w:t>.</w:t>
      </w:r>
    </w:p>
    <w:p w14:paraId="56CCC230" w14:textId="7F1367C2" w:rsidR="002F0329" w:rsidRPr="009C3DF2" w:rsidRDefault="00573C5B" w:rsidP="000F6F6C">
      <w:pPr>
        <w:keepNext/>
        <w:tabs>
          <w:tab w:val="right" w:pos="10440"/>
        </w:tabs>
        <w:spacing w:before="160" w:line="288" w:lineRule="auto"/>
        <w:rPr>
          <w:rFonts w:ascii="Calibri" w:hAnsi="Calibri" w:cs="Calibri"/>
          <w:lang w:val="en-GB"/>
        </w:rPr>
      </w:pPr>
      <w:r w:rsidRPr="009C3DF2">
        <w:rPr>
          <w:rFonts w:ascii="Calibri" w:hAnsi="Calibri" w:cs="Calibri"/>
          <w:b/>
          <w:lang w:val="en-GB"/>
        </w:rPr>
        <w:t>News Reporter</w:t>
      </w:r>
      <w:r w:rsidR="002F0329" w:rsidRPr="009C3DF2">
        <w:rPr>
          <w:rFonts w:ascii="Calibri" w:hAnsi="Calibri" w:cs="Calibri"/>
          <w:lang w:val="en-GB"/>
        </w:rPr>
        <w:t xml:space="preserve">, </w:t>
      </w:r>
      <w:r w:rsidRPr="009C3DF2">
        <w:rPr>
          <w:rFonts w:ascii="Calibri" w:hAnsi="Calibri" w:cs="Calibri"/>
          <w:lang w:val="en-GB"/>
        </w:rPr>
        <w:t xml:space="preserve">Tele </w:t>
      </w:r>
      <w:proofErr w:type="spellStart"/>
      <w:r w:rsidRPr="009C3DF2">
        <w:rPr>
          <w:rFonts w:ascii="Calibri" w:hAnsi="Calibri" w:cs="Calibri"/>
          <w:lang w:val="en-GB"/>
        </w:rPr>
        <w:t>Liban</w:t>
      </w:r>
      <w:proofErr w:type="spellEnd"/>
      <w:r w:rsidRPr="009C3DF2">
        <w:rPr>
          <w:rFonts w:ascii="Calibri" w:hAnsi="Calibri" w:cs="Calibri"/>
          <w:lang w:val="en-GB"/>
        </w:rPr>
        <w:t>, Lebanon</w:t>
      </w:r>
      <w:r w:rsidR="002F0329" w:rsidRPr="009C3DF2">
        <w:rPr>
          <w:rFonts w:ascii="Calibri" w:hAnsi="Calibri" w:cs="Calibri"/>
          <w:lang w:val="en-GB"/>
        </w:rPr>
        <w:tab/>
      </w:r>
      <w:r w:rsidR="00EA586C" w:rsidRPr="009C3DF2">
        <w:rPr>
          <w:rFonts w:ascii="Calibri" w:hAnsi="Calibri" w:cs="Calibri"/>
          <w:lang w:val="en-GB"/>
        </w:rPr>
        <w:t>2014 to 2015</w:t>
      </w:r>
    </w:p>
    <w:p w14:paraId="4D14D1D2" w14:textId="5F5E9A2E" w:rsidR="00E2595D" w:rsidRPr="009C3DF2" w:rsidRDefault="00E2595D" w:rsidP="00FA0179">
      <w:pPr>
        <w:spacing w:before="60" w:line="288" w:lineRule="auto"/>
        <w:jc w:val="both"/>
        <w:rPr>
          <w:rFonts w:ascii="Calibri" w:hAnsi="Calibri" w:cs="Calibri"/>
          <w:lang w:val="en-GB"/>
        </w:rPr>
      </w:pPr>
      <w:r w:rsidRPr="009C3DF2">
        <w:rPr>
          <w:rFonts w:ascii="Calibri" w:hAnsi="Calibri" w:cs="Calibri"/>
          <w:lang w:val="en-GB"/>
        </w:rPr>
        <w:t>Produced and edited average 3-4 reports, outlining episode highlights on weekly basis as part of a TL Sports Program</w:t>
      </w:r>
      <w:r w:rsidR="003335CC">
        <w:rPr>
          <w:rFonts w:ascii="Calibri" w:hAnsi="Calibri" w:cs="Calibri"/>
          <w:lang w:val="en-GB"/>
        </w:rPr>
        <w:t>me</w:t>
      </w:r>
      <w:r w:rsidRPr="009C3DF2">
        <w:rPr>
          <w:rFonts w:ascii="Calibri" w:hAnsi="Calibri" w:cs="Calibri"/>
          <w:lang w:val="en-GB"/>
        </w:rPr>
        <w:t xml:space="preserve">. </w:t>
      </w:r>
      <w:r w:rsidR="00A9488E" w:rsidRPr="009C3DF2">
        <w:rPr>
          <w:rFonts w:ascii="Calibri" w:hAnsi="Calibri" w:cs="Calibri"/>
          <w:lang w:val="en-GB"/>
        </w:rPr>
        <w:t>Captured</w:t>
      </w:r>
      <w:r w:rsidR="00A6588C" w:rsidRPr="009C3DF2">
        <w:rPr>
          <w:rFonts w:ascii="Calibri" w:hAnsi="Calibri" w:cs="Calibri"/>
          <w:lang w:val="en-GB"/>
        </w:rPr>
        <w:t xml:space="preserve"> live coverage of important </w:t>
      </w:r>
      <w:r w:rsidR="00036F4E" w:rsidRPr="009C3DF2">
        <w:rPr>
          <w:rFonts w:ascii="Calibri" w:hAnsi="Calibri" w:cs="Calibri"/>
          <w:lang w:val="en-GB"/>
        </w:rPr>
        <w:t xml:space="preserve">sports </w:t>
      </w:r>
      <w:r w:rsidR="007B496F" w:rsidRPr="009C3DF2">
        <w:rPr>
          <w:rFonts w:ascii="Calibri" w:hAnsi="Calibri" w:cs="Calibri"/>
          <w:lang w:val="en-GB"/>
        </w:rPr>
        <w:t xml:space="preserve">events across Lebanon. </w:t>
      </w:r>
    </w:p>
    <w:p w14:paraId="7D0DCECB" w14:textId="3684FB71" w:rsidR="002F0329" w:rsidRPr="009C3DF2" w:rsidRDefault="00DC063B" w:rsidP="00FA0179">
      <w:pPr>
        <w:numPr>
          <w:ilvl w:val="0"/>
          <w:numId w:val="3"/>
        </w:numPr>
        <w:spacing w:before="60" w:line="288" w:lineRule="auto"/>
        <w:jc w:val="both"/>
        <w:rPr>
          <w:rFonts w:ascii="Calibri" w:hAnsi="Calibri" w:cs="Calibri"/>
          <w:lang w:val="en-GB"/>
        </w:rPr>
      </w:pPr>
      <w:r w:rsidRPr="009C3DF2">
        <w:rPr>
          <w:rFonts w:ascii="Calibri" w:hAnsi="Calibri" w:cs="Calibri"/>
          <w:lang w:val="en-GB"/>
        </w:rPr>
        <w:t xml:space="preserve">Earned appreciation of senior management for recording </w:t>
      </w:r>
      <w:r w:rsidR="0035410B" w:rsidRPr="009C3DF2">
        <w:rPr>
          <w:rFonts w:ascii="Calibri" w:hAnsi="Calibri" w:cs="Calibri"/>
          <w:lang w:val="en-GB"/>
        </w:rPr>
        <w:t xml:space="preserve">the </w:t>
      </w:r>
      <w:r w:rsidR="00573C5B" w:rsidRPr="009C3DF2">
        <w:rPr>
          <w:rFonts w:ascii="Calibri" w:hAnsi="Calibri" w:cs="Calibri"/>
          <w:lang w:val="en-GB"/>
        </w:rPr>
        <w:t xml:space="preserve">biography </w:t>
      </w:r>
      <w:r w:rsidR="0035410B" w:rsidRPr="009C3DF2">
        <w:rPr>
          <w:rFonts w:ascii="Calibri" w:hAnsi="Calibri" w:cs="Calibri"/>
          <w:lang w:val="en-GB"/>
        </w:rPr>
        <w:t>of</w:t>
      </w:r>
      <w:r w:rsidR="00665284" w:rsidRPr="009C3DF2">
        <w:rPr>
          <w:rFonts w:ascii="Calibri" w:hAnsi="Calibri" w:cs="Calibri"/>
          <w:lang w:val="en-GB"/>
        </w:rPr>
        <w:t xml:space="preserve"> </w:t>
      </w:r>
      <w:r w:rsidR="00573C5B" w:rsidRPr="009C3DF2">
        <w:rPr>
          <w:rFonts w:ascii="Calibri" w:hAnsi="Calibri" w:cs="Calibri"/>
          <w:lang w:val="en-GB"/>
        </w:rPr>
        <w:t>all</w:t>
      </w:r>
      <w:r w:rsidRPr="009C3DF2">
        <w:rPr>
          <w:rFonts w:ascii="Calibri" w:hAnsi="Calibri" w:cs="Calibri"/>
          <w:lang w:val="en-GB"/>
        </w:rPr>
        <w:t>-</w:t>
      </w:r>
      <w:r w:rsidR="00573C5B" w:rsidRPr="009C3DF2">
        <w:rPr>
          <w:rFonts w:ascii="Calibri" w:hAnsi="Calibri" w:cs="Calibri"/>
          <w:lang w:val="en-GB"/>
        </w:rPr>
        <w:t xml:space="preserve">time best Lebanese sports athletes Ray </w:t>
      </w:r>
      <w:proofErr w:type="spellStart"/>
      <w:r w:rsidR="00573C5B" w:rsidRPr="009C3DF2">
        <w:rPr>
          <w:rFonts w:ascii="Calibri" w:hAnsi="Calibri" w:cs="Calibri"/>
          <w:lang w:val="en-GB"/>
        </w:rPr>
        <w:t>Bassil</w:t>
      </w:r>
      <w:proofErr w:type="spellEnd"/>
      <w:r w:rsidR="00923922" w:rsidRPr="009C3DF2">
        <w:rPr>
          <w:rFonts w:ascii="Calibri" w:hAnsi="Calibri" w:cs="Calibri"/>
          <w:lang w:val="en-GB"/>
        </w:rPr>
        <w:t>.</w:t>
      </w:r>
    </w:p>
    <w:p w14:paraId="440F0EA3" w14:textId="1A95D965" w:rsidR="00B75C97" w:rsidRPr="009C3DF2" w:rsidRDefault="00573C5B" w:rsidP="000F6F6C">
      <w:pPr>
        <w:keepNext/>
        <w:tabs>
          <w:tab w:val="right" w:pos="10440"/>
        </w:tabs>
        <w:spacing w:before="160" w:line="288" w:lineRule="auto"/>
        <w:rPr>
          <w:rFonts w:ascii="Calibri" w:hAnsi="Calibri" w:cs="Calibri"/>
          <w:lang w:val="en-GB"/>
        </w:rPr>
      </w:pPr>
      <w:r w:rsidRPr="009C3DF2">
        <w:rPr>
          <w:rFonts w:ascii="Calibri" w:hAnsi="Calibri" w:cs="Calibri"/>
          <w:b/>
          <w:lang w:val="en-GB"/>
        </w:rPr>
        <w:t>News Editor</w:t>
      </w:r>
      <w:r w:rsidR="00B75C97" w:rsidRPr="009C3DF2">
        <w:rPr>
          <w:rFonts w:ascii="Calibri" w:hAnsi="Calibri" w:cs="Calibri"/>
          <w:lang w:val="en-GB"/>
        </w:rPr>
        <w:t xml:space="preserve">, </w:t>
      </w:r>
      <w:proofErr w:type="spellStart"/>
      <w:r w:rsidRPr="009C3DF2">
        <w:rPr>
          <w:rFonts w:ascii="Calibri" w:hAnsi="Calibri" w:cs="Calibri"/>
          <w:lang w:val="en-GB"/>
        </w:rPr>
        <w:t>Almulhaq</w:t>
      </w:r>
      <w:proofErr w:type="spellEnd"/>
      <w:r w:rsidRPr="009C3DF2">
        <w:rPr>
          <w:rFonts w:ascii="Calibri" w:hAnsi="Calibri" w:cs="Calibri"/>
          <w:lang w:val="en-GB"/>
        </w:rPr>
        <w:t xml:space="preserve"> Website</w:t>
      </w:r>
      <w:r w:rsidR="00B75C97" w:rsidRPr="009C3DF2">
        <w:rPr>
          <w:rFonts w:ascii="Calibri" w:hAnsi="Calibri" w:cs="Calibri"/>
          <w:lang w:val="en-GB"/>
        </w:rPr>
        <w:t xml:space="preserve">, </w:t>
      </w:r>
      <w:r w:rsidR="00AD299E" w:rsidRPr="00AD299E">
        <w:rPr>
          <w:rFonts w:ascii="Calibri" w:hAnsi="Calibri" w:cs="Calibri"/>
          <w:color w:val="000000" w:themeColor="text1"/>
          <w:lang w:val="en-GB"/>
        </w:rPr>
        <w:t>Lebanon</w:t>
      </w:r>
      <w:r w:rsidR="00B75C97" w:rsidRPr="009C3DF2">
        <w:rPr>
          <w:rFonts w:ascii="Calibri" w:hAnsi="Calibri" w:cs="Calibri"/>
          <w:lang w:val="en-GB"/>
        </w:rPr>
        <w:tab/>
      </w:r>
      <w:r w:rsidRPr="009C3DF2">
        <w:rPr>
          <w:rFonts w:ascii="Calibri" w:hAnsi="Calibri" w:cs="Calibri"/>
          <w:lang w:val="en-GB"/>
        </w:rPr>
        <w:t>2013</w:t>
      </w:r>
    </w:p>
    <w:p w14:paraId="10B1673F" w14:textId="292DE5E7" w:rsidR="00B75C97" w:rsidRPr="00AD299E" w:rsidRDefault="00AD299E" w:rsidP="00FA0179">
      <w:pPr>
        <w:spacing w:before="60" w:line="288" w:lineRule="auto"/>
        <w:jc w:val="both"/>
        <w:rPr>
          <w:rFonts w:ascii="Calibri" w:hAnsi="Calibri" w:cs="Calibri"/>
          <w:iCs/>
          <w:color w:val="000000" w:themeColor="text1"/>
          <w:lang w:val="en-GB"/>
        </w:rPr>
      </w:pPr>
      <w:r w:rsidRPr="00AD299E">
        <w:rPr>
          <w:rFonts w:ascii="Calibri" w:hAnsi="Calibri" w:cs="Calibri"/>
          <w:iCs/>
          <w:color w:val="000000" w:themeColor="text1"/>
          <w:lang w:val="en-GB"/>
        </w:rPr>
        <w:t>Editing and writing news reports for the website on daily basis</w:t>
      </w:r>
      <w:r w:rsidR="00B75C97" w:rsidRPr="00AD299E">
        <w:rPr>
          <w:rFonts w:ascii="Calibri" w:hAnsi="Calibri" w:cs="Calibri"/>
          <w:iCs/>
          <w:color w:val="000000" w:themeColor="text1"/>
          <w:lang w:val="en-GB"/>
        </w:rPr>
        <w:t xml:space="preserve"> </w:t>
      </w:r>
    </w:p>
    <w:p w14:paraId="00D2A22C" w14:textId="06F40450" w:rsidR="00B75C97" w:rsidRPr="00AD299E" w:rsidRDefault="00AD299E" w:rsidP="00FA0179">
      <w:pPr>
        <w:numPr>
          <w:ilvl w:val="0"/>
          <w:numId w:val="3"/>
        </w:numPr>
        <w:spacing w:before="60" w:line="288" w:lineRule="auto"/>
        <w:jc w:val="both"/>
        <w:rPr>
          <w:rFonts w:ascii="Calibri" w:hAnsi="Calibri" w:cs="Calibri"/>
          <w:iCs/>
          <w:color w:val="000000" w:themeColor="text1"/>
          <w:lang w:val="en-GB"/>
        </w:rPr>
      </w:pPr>
      <w:proofErr w:type="spellStart"/>
      <w:r w:rsidRPr="00AD299E">
        <w:rPr>
          <w:rFonts w:ascii="Calibri" w:hAnsi="Calibri" w:cs="Calibri"/>
          <w:iCs/>
          <w:color w:val="000000" w:themeColor="text1"/>
          <w:lang w:val="en-GB"/>
        </w:rPr>
        <w:t>Gainned</w:t>
      </w:r>
      <w:proofErr w:type="spellEnd"/>
      <w:r w:rsidRPr="00AD299E">
        <w:rPr>
          <w:rFonts w:ascii="Calibri" w:hAnsi="Calibri" w:cs="Calibri"/>
          <w:iCs/>
          <w:color w:val="000000" w:themeColor="text1"/>
          <w:lang w:val="en-GB"/>
        </w:rPr>
        <w:t xml:space="preserve"> nice and important experience in editing news especially politics and sports.</w:t>
      </w:r>
    </w:p>
    <w:p w14:paraId="2FF095E0" w14:textId="1AD36508" w:rsidR="00573C5B" w:rsidRPr="009C3DF2" w:rsidRDefault="00C846DE" w:rsidP="000F6F6C">
      <w:pPr>
        <w:keepNext/>
        <w:tabs>
          <w:tab w:val="right" w:pos="10440"/>
        </w:tabs>
        <w:spacing w:before="160" w:line="288" w:lineRule="auto"/>
        <w:rPr>
          <w:rFonts w:ascii="Calibri" w:hAnsi="Calibri" w:cs="Calibri"/>
          <w:lang w:val="en-GB"/>
        </w:rPr>
      </w:pPr>
      <w:r w:rsidRPr="009C3DF2">
        <w:rPr>
          <w:rFonts w:ascii="Calibri" w:hAnsi="Calibri" w:cs="Calibri"/>
          <w:b/>
          <w:lang w:val="en-GB"/>
        </w:rPr>
        <w:t>Sales Associate</w:t>
      </w:r>
      <w:r w:rsidR="00573C5B" w:rsidRPr="009C3DF2">
        <w:rPr>
          <w:rFonts w:ascii="Calibri" w:hAnsi="Calibri" w:cs="Calibri"/>
          <w:lang w:val="en-GB"/>
        </w:rPr>
        <w:t xml:space="preserve">, </w:t>
      </w:r>
      <w:r w:rsidRPr="009C3DF2">
        <w:rPr>
          <w:rFonts w:ascii="Calibri" w:hAnsi="Calibri" w:cs="Calibri"/>
          <w:lang w:val="en-GB"/>
        </w:rPr>
        <w:t>Landmark</w:t>
      </w:r>
      <w:r w:rsidR="00573C5B" w:rsidRPr="009C3DF2">
        <w:rPr>
          <w:rFonts w:ascii="Calibri" w:hAnsi="Calibri" w:cs="Calibri"/>
          <w:lang w:val="en-GB"/>
        </w:rPr>
        <w:t>,</w:t>
      </w:r>
      <w:r w:rsidR="00AD299E">
        <w:rPr>
          <w:rFonts w:ascii="Calibri" w:hAnsi="Calibri" w:cs="Calibri"/>
          <w:lang w:val="en-GB"/>
        </w:rPr>
        <w:t xml:space="preserve"> Lebanon</w:t>
      </w:r>
      <w:r w:rsidR="00573C5B" w:rsidRPr="009C3DF2">
        <w:rPr>
          <w:rFonts w:ascii="Calibri" w:hAnsi="Calibri" w:cs="Calibri"/>
          <w:lang w:val="en-GB"/>
        </w:rPr>
        <w:tab/>
        <w:t>2011 to 2012</w:t>
      </w:r>
    </w:p>
    <w:p w14:paraId="4B35FA60" w14:textId="4CD587A2" w:rsidR="00C846DE" w:rsidRPr="009C3DF2" w:rsidRDefault="00AD299E" w:rsidP="000F6F6C">
      <w:pPr>
        <w:keepNext/>
        <w:tabs>
          <w:tab w:val="right" w:pos="10440"/>
        </w:tabs>
        <w:spacing w:before="160" w:line="288" w:lineRule="auto"/>
        <w:rPr>
          <w:rFonts w:ascii="Calibri" w:hAnsi="Calibri" w:cs="Calibri"/>
          <w:lang w:val="en-GB"/>
        </w:rPr>
      </w:pPr>
      <w:r w:rsidRPr="00AD299E">
        <w:rPr>
          <w:rFonts w:ascii="Calibri" w:hAnsi="Calibri" w:cs="Calibri"/>
          <w:b/>
          <w:color w:val="000000" w:themeColor="text1"/>
          <w:lang w:val="en-GB"/>
        </w:rPr>
        <w:t>Cashier</w:t>
      </w:r>
      <w:r w:rsidR="00C846DE" w:rsidRPr="00AD299E">
        <w:rPr>
          <w:rFonts w:ascii="Calibri" w:hAnsi="Calibri" w:cs="Calibri"/>
          <w:color w:val="000000" w:themeColor="text1"/>
          <w:lang w:val="en-GB"/>
        </w:rPr>
        <w:t xml:space="preserve">, </w:t>
      </w:r>
      <w:r w:rsidR="00E6672D" w:rsidRPr="009C3DF2">
        <w:rPr>
          <w:rFonts w:ascii="Calibri" w:hAnsi="Calibri" w:cs="Calibri"/>
          <w:lang w:val="en-GB"/>
        </w:rPr>
        <w:t>Spinneys</w:t>
      </w:r>
      <w:r w:rsidR="00C846DE" w:rsidRPr="009C3DF2">
        <w:rPr>
          <w:rFonts w:ascii="Calibri" w:hAnsi="Calibri" w:cs="Calibri"/>
          <w:lang w:val="en-GB"/>
        </w:rPr>
        <w:t>,</w:t>
      </w:r>
      <w:r>
        <w:rPr>
          <w:rFonts w:ascii="Calibri" w:hAnsi="Calibri" w:cs="Calibri"/>
          <w:lang w:val="en-GB"/>
        </w:rPr>
        <w:t xml:space="preserve"> Lebanon</w:t>
      </w:r>
      <w:r w:rsidR="00C846DE" w:rsidRPr="009C3DF2">
        <w:rPr>
          <w:rFonts w:ascii="Calibri" w:hAnsi="Calibri" w:cs="Calibri"/>
          <w:lang w:val="en-GB"/>
        </w:rPr>
        <w:tab/>
        <w:t>2010 to 2011</w:t>
      </w:r>
    </w:p>
    <w:p w14:paraId="385D8323" w14:textId="0BA6534F" w:rsidR="00A97508" w:rsidRPr="009C3DF2" w:rsidRDefault="00A97508" w:rsidP="000F6F6C">
      <w:pPr>
        <w:keepNext/>
        <w:spacing w:before="160" w:line="288" w:lineRule="auto"/>
        <w:jc w:val="center"/>
        <w:rPr>
          <w:rFonts w:ascii="Calibri" w:hAnsi="Calibri" w:cs="Calibri"/>
          <w:i/>
          <w:lang w:val="en-GB"/>
        </w:rPr>
      </w:pPr>
      <w:r w:rsidRPr="009C3DF2">
        <w:rPr>
          <w:rFonts w:ascii="Calibri" w:hAnsi="Calibri" w:cs="Calibri"/>
          <w:i/>
          <w:lang w:val="en-GB"/>
        </w:rPr>
        <w:t>Additionally</w:t>
      </w:r>
      <w:r w:rsidR="00141CD7" w:rsidRPr="009C3DF2">
        <w:rPr>
          <w:rFonts w:ascii="Calibri" w:hAnsi="Calibri" w:cs="Calibri"/>
          <w:i/>
          <w:lang w:val="en-GB"/>
        </w:rPr>
        <w:t>,</w:t>
      </w:r>
      <w:r w:rsidRPr="009C3DF2">
        <w:rPr>
          <w:rFonts w:ascii="Calibri" w:hAnsi="Calibri" w:cs="Calibri"/>
          <w:i/>
          <w:lang w:val="en-GB"/>
        </w:rPr>
        <w:t xml:space="preserve"> worked as Job Role at GS </w:t>
      </w:r>
      <w:proofErr w:type="spellStart"/>
      <w:r w:rsidRPr="009C3DF2">
        <w:rPr>
          <w:rFonts w:ascii="Calibri" w:hAnsi="Calibri" w:cs="Calibri"/>
          <w:i/>
          <w:lang w:val="en-GB"/>
        </w:rPr>
        <w:t>Geox</w:t>
      </w:r>
      <w:proofErr w:type="spellEnd"/>
      <w:r w:rsidRPr="009C3DF2">
        <w:rPr>
          <w:rFonts w:ascii="Calibri" w:hAnsi="Calibri" w:cs="Calibri"/>
          <w:i/>
          <w:lang w:val="en-GB"/>
        </w:rPr>
        <w:t xml:space="preserve"> and Job Role at Western Union.</w:t>
      </w:r>
    </w:p>
    <w:p w14:paraId="43AF43DC" w14:textId="77777777" w:rsidR="00632BD6" w:rsidRPr="000F6F6C" w:rsidRDefault="00632BD6" w:rsidP="00632BD6">
      <w:pPr>
        <w:rPr>
          <w:rFonts w:ascii="Calibri" w:hAnsi="Calibri" w:cs="Calibri"/>
          <w:sz w:val="12"/>
          <w:szCs w:val="1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2097"/>
        <w:gridCol w:w="4186"/>
      </w:tblGrid>
      <w:tr w:rsidR="00632BD6" w:rsidRPr="009C3DF2" w14:paraId="470D95BB" w14:textId="77777777" w:rsidTr="00C06088">
        <w:tc>
          <w:tcPr>
            <w:tcW w:w="4031" w:type="dxa"/>
            <w:tcBorders>
              <w:bottom w:val="single" w:sz="12" w:space="0" w:color="A68F0D"/>
            </w:tcBorders>
          </w:tcPr>
          <w:p w14:paraId="35CB36EC" w14:textId="77777777" w:rsidR="00632BD6" w:rsidRPr="009C3DF2" w:rsidRDefault="00632BD6" w:rsidP="004760AF">
            <w:pPr>
              <w:rPr>
                <w:rFonts w:ascii="Calibri" w:hAnsi="Calibri" w:cs="Calibri"/>
                <w:sz w:val="14"/>
                <w:szCs w:val="14"/>
                <w:lang w:val="en-GB"/>
              </w:rPr>
            </w:pPr>
          </w:p>
        </w:tc>
        <w:tc>
          <w:tcPr>
            <w:tcW w:w="2019" w:type="dxa"/>
            <w:vMerge w:val="restart"/>
          </w:tcPr>
          <w:p w14:paraId="5006DA12" w14:textId="08963685" w:rsidR="00632BD6" w:rsidRPr="009C3DF2" w:rsidRDefault="00CE285C" w:rsidP="004760AF">
            <w:pPr>
              <w:jc w:val="center"/>
              <w:rPr>
                <w:rFonts w:ascii="Calibri" w:hAnsi="Calibri" w:cs="Calibri"/>
                <w:b/>
                <w:sz w:val="28"/>
                <w:szCs w:val="28"/>
                <w:lang w:val="en-GB"/>
              </w:rPr>
            </w:pPr>
            <w:r w:rsidRPr="009C3DF2">
              <w:rPr>
                <w:rFonts w:ascii="Calibri" w:hAnsi="Calibri" w:cs="Calibri"/>
                <w:b/>
                <w:sz w:val="26"/>
                <w:szCs w:val="28"/>
                <w:lang w:val="en-GB"/>
              </w:rPr>
              <w:t xml:space="preserve">Technical </w:t>
            </w:r>
            <w:r w:rsidR="000349ED" w:rsidRPr="009C3DF2">
              <w:rPr>
                <w:rFonts w:ascii="Calibri" w:hAnsi="Calibri" w:cs="Calibri"/>
                <w:b/>
                <w:sz w:val="26"/>
                <w:szCs w:val="28"/>
                <w:lang w:val="en-GB"/>
              </w:rPr>
              <w:t>Skills</w:t>
            </w:r>
          </w:p>
        </w:tc>
        <w:tc>
          <w:tcPr>
            <w:tcW w:w="4030" w:type="dxa"/>
            <w:tcBorders>
              <w:bottom w:val="single" w:sz="12" w:space="0" w:color="A68F0D"/>
            </w:tcBorders>
          </w:tcPr>
          <w:p w14:paraId="31E8B251" w14:textId="77777777" w:rsidR="00632BD6" w:rsidRPr="009C3DF2" w:rsidRDefault="00632BD6" w:rsidP="004760AF">
            <w:pPr>
              <w:rPr>
                <w:rFonts w:ascii="Calibri" w:hAnsi="Calibri" w:cs="Calibri"/>
                <w:sz w:val="14"/>
                <w:szCs w:val="14"/>
                <w:lang w:val="en-GB"/>
              </w:rPr>
            </w:pPr>
          </w:p>
        </w:tc>
      </w:tr>
      <w:tr w:rsidR="00632BD6" w:rsidRPr="009C3DF2" w14:paraId="7C443CBC" w14:textId="77777777" w:rsidTr="00C06088">
        <w:tc>
          <w:tcPr>
            <w:tcW w:w="4031" w:type="dxa"/>
            <w:tcBorders>
              <w:top w:val="single" w:sz="12" w:space="0" w:color="A68F0D"/>
            </w:tcBorders>
          </w:tcPr>
          <w:p w14:paraId="6F360BA2" w14:textId="77777777" w:rsidR="00632BD6" w:rsidRPr="009C3DF2" w:rsidRDefault="00632BD6" w:rsidP="004760AF">
            <w:pPr>
              <w:rPr>
                <w:rFonts w:ascii="Calibri" w:hAnsi="Calibri" w:cs="Calibri"/>
                <w:sz w:val="14"/>
                <w:szCs w:val="14"/>
                <w:lang w:val="en-GB"/>
              </w:rPr>
            </w:pPr>
          </w:p>
        </w:tc>
        <w:tc>
          <w:tcPr>
            <w:tcW w:w="2019" w:type="dxa"/>
            <w:vMerge/>
          </w:tcPr>
          <w:p w14:paraId="07694ADA" w14:textId="77777777" w:rsidR="00632BD6" w:rsidRPr="009C3DF2" w:rsidRDefault="00632BD6" w:rsidP="004760AF">
            <w:pPr>
              <w:rPr>
                <w:rFonts w:ascii="Calibri" w:hAnsi="Calibri" w:cs="Calibri"/>
                <w:sz w:val="14"/>
                <w:szCs w:val="14"/>
                <w:lang w:val="en-GB"/>
              </w:rPr>
            </w:pPr>
          </w:p>
        </w:tc>
        <w:tc>
          <w:tcPr>
            <w:tcW w:w="4030" w:type="dxa"/>
            <w:tcBorders>
              <w:top w:val="single" w:sz="12" w:space="0" w:color="A68F0D"/>
            </w:tcBorders>
          </w:tcPr>
          <w:p w14:paraId="6D69508E" w14:textId="77777777" w:rsidR="00632BD6" w:rsidRPr="009C3DF2" w:rsidRDefault="00632BD6" w:rsidP="004760AF">
            <w:pPr>
              <w:rPr>
                <w:rFonts w:ascii="Calibri" w:hAnsi="Calibri" w:cs="Calibri"/>
                <w:sz w:val="14"/>
                <w:szCs w:val="14"/>
                <w:lang w:val="en-GB"/>
              </w:rPr>
            </w:pPr>
          </w:p>
        </w:tc>
      </w:tr>
    </w:tbl>
    <w:p w14:paraId="56728796" w14:textId="382B819A" w:rsidR="00283EBF" w:rsidRPr="009C3DF2" w:rsidRDefault="00500EAF" w:rsidP="00EB446E">
      <w:pPr>
        <w:spacing w:before="160" w:line="288" w:lineRule="auto"/>
        <w:jc w:val="center"/>
        <w:rPr>
          <w:rFonts w:ascii="Calibri" w:hAnsi="Calibri" w:cs="Calibri"/>
          <w:lang w:val="en-GB"/>
        </w:rPr>
      </w:pPr>
      <w:r w:rsidRPr="009C3DF2">
        <w:rPr>
          <w:rFonts w:ascii="Calibri" w:hAnsi="Calibri" w:cs="Calibri"/>
          <w:lang w:val="en-GB"/>
        </w:rPr>
        <w:t>MS Office, Oracle, Amadeus, Galileo GDS</w:t>
      </w:r>
    </w:p>
    <w:p w14:paraId="7817CF5A" w14:textId="77777777" w:rsidR="000349ED" w:rsidRPr="009C3DF2" w:rsidRDefault="000349ED" w:rsidP="000349ED">
      <w:pPr>
        <w:spacing w:line="288" w:lineRule="auto"/>
        <w:jc w:val="center"/>
        <w:rPr>
          <w:rFonts w:ascii="Calibri" w:hAnsi="Calibri" w:cs="Calibri"/>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3383"/>
        <w:gridCol w:w="3510"/>
      </w:tblGrid>
      <w:tr w:rsidR="00CE285C" w:rsidRPr="009C3DF2" w14:paraId="1805205D" w14:textId="77777777" w:rsidTr="000349ED">
        <w:tc>
          <w:tcPr>
            <w:tcW w:w="3330" w:type="dxa"/>
            <w:tcBorders>
              <w:bottom w:val="single" w:sz="12" w:space="0" w:color="A68F0D"/>
            </w:tcBorders>
          </w:tcPr>
          <w:p w14:paraId="6AEAABB4" w14:textId="77777777" w:rsidR="00500EAF" w:rsidRPr="009C3DF2" w:rsidRDefault="00500EAF" w:rsidP="00E018B8">
            <w:pPr>
              <w:rPr>
                <w:rFonts w:ascii="Calibri" w:hAnsi="Calibri" w:cs="Calibri"/>
                <w:sz w:val="14"/>
                <w:szCs w:val="14"/>
                <w:lang w:val="en-GB"/>
              </w:rPr>
            </w:pPr>
          </w:p>
        </w:tc>
        <w:tc>
          <w:tcPr>
            <w:tcW w:w="3150" w:type="dxa"/>
            <w:vMerge w:val="restart"/>
          </w:tcPr>
          <w:p w14:paraId="47CA07F5" w14:textId="4EFA7EC6" w:rsidR="00500EAF" w:rsidRPr="009C3DF2" w:rsidRDefault="00CE285C" w:rsidP="00E018B8">
            <w:pPr>
              <w:jc w:val="center"/>
              <w:rPr>
                <w:rFonts w:ascii="Calibri" w:hAnsi="Calibri" w:cs="Calibri"/>
                <w:b/>
                <w:sz w:val="28"/>
                <w:szCs w:val="28"/>
                <w:lang w:val="en-GB"/>
              </w:rPr>
            </w:pPr>
            <w:r w:rsidRPr="009C3DF2">
              <w:rPr>
                <w:rFonts w:ascii="Calibri" w:hAnsi="Calibri" w:cs="Calibri"/>
                <w:b/>
                <w:sz w:val="26"/>
                <w:szCs w:val="28"/>
                <w:lang w:val="en-GB"/>
              </w:rPr>
              <w:t xml:space="preserve">Language </w:t>
            </w:r>
            <w:r w:rsidR="000349ED" w:rsidRPr="009C3DF2">
              <w:rPr>
                <w:rFonts w:ascii="Calibri" w:hAnsi="Calibri" w:cs="Calibri"/>
                <w:b/>
                <w:sz w:val="26"/>
                <w:szCs w:val="28"/>
                <w:lang w:val="en-GB"/>
              </w:rPr>
              <w:t>Proficiencies</w:t>
            </w:r>
          </w:p>
        </w:tc>
        <w:tc>
          <w:tcPr>
            <w:tcW w:w="3269" w:type="dxa"/>
            <w:tcBorders>
              <w:bottom w:val="single" w:sz="12" w:space="0" w:color="A68F0D"/>
            </w:tcBorders>
          </w:tcPr>
          <w:p w14:paraId="2CA02DAD" w14:textId="77777777" w:rsidR="00500EAF" w:rsidRPr="009C3DF2" w:rsidRDefault="00500EAF" w:rsidP="00E018B8">
            <w:pPr>
              <w:rPr>
                <w:rFonts w:ascii="Calibri" w:hAnsi="Calibri" w:cs="Calibri"/>
                <w:sz w:val="14"/>
                <w:szCs w:val="14"/>
                <w:lang w:val="en-GB"/>
              </w:rPr>
            </w:pPr>
          </w:p>
        </w:tc>
      </w:tr>
      <w:tr w:rsidR="00CE285C" w:rsidRPr="009C3DF2" w14:paraId="55EA8FC8" w14:textId="77777777" w:rsidTr="000349ED">
        <w:tc>
          <w:tcPr>
            <w:tcW w:w="3330" w:type="dxa"/>
            <w:tcBorders>
              <w:top w:val="single" w:sz="12" w:space="0" w:color="A68F0D"/>
            </w:tcBorders>
          </w:tcPr>
          <w:p w14:paraId="17B75373" w14:textId="77777777" w:rsidR="00500EAF" w:rsidRPr="009C3DF2" w:rsidRDefault="00500EAF" w:rsidP="00E018B8">
            <w:pPr>
              <w:rPr>
                <w:rFonts w:ascii="Calibri" w:hAnsi="Calibri" w:cs="Calibri"/>
                <w:sz w:val="14"/>
                <w:szCs w:val="14"/>
                <w:lang w:val="en-GB"/>
              </w:rPr>
            </w:pPr>
          </w:p>
        </w:tc>
        <w:tc>
          <w:tcPr>
            <w:tcW w:w="3150" w:type="dxa"/>
            <w:vMerge/>
          </w:tcPr>
          <w:p w14:paraId="6F091713" w14:textId="77777777" w:rsidR="00500EAF" w:rsidRPr="009C3DF2" w:rsidRDefault="00500EAF" w:rsidP="00E018B8">
            <w:pPr>
              <w:rPr>
                <w:rFonts w:ascii="Calibri" w:hAnsi="Calibri" w:cs="Calibri"/>
                <w:sz w:val="14"/>
                <w:szCs w:val="14"/>
                <w:lang w:val="en-GB"/>
              </w:rPr>
            </w:pPr>
          </w:p>
        </w:tc>
        <w:tc>
          <w:tcPr>
            <w:tcW w:w="3269" w:type="dxa"/>
            <w:tcBorders>
              <w:top w:val="single" w:sz="12" w:space="0" w:color="A68F0D"/>
            </w:tcBorders>
          </w:tcPr>
          <w:p w14:paraId="4AC72BDD" w14:textId="77777777" w:rsidR="00500EAF" w:rsidRPr="009C3DF2" w:rsidRDefault="00500EAF" w:rsidP="00E018B8">
            <w:pPr>
              <w:rPr>
                <w:rFonts w:ascii="Calibri" w:hAnsi="Calibri" w:cs="Calibri"/>
                <w:sz w:val="14"/>
                <w:szCs w:val="14"/>
                <w:lang w:val="en-GB"/>
              </w:rPr>
            </w:pPr>
          </w:p>
        </w:tc>
      </w:tr>
    </w:tbl>
    <w:p w14:paraId="26834BB7" w14:textId="3FAF30D8" w:rsidR="00500EAF" w:rsidRPr="004F1438" w:rsidRDefault="00500EAF" w:rsidP="00EB446E">
      <w:pPr>
        <w:spacing w:before="160" w:line="288" w:lineRule="auto"/>
        <w:jc w:val="center"/>
        <w:rPr>
          <w:rFonts w:ascii="Calibri" w:hAnsi="Calibri" w:cs="Calibri"/>
          <w:lang w:val="en-GB"/>
        </w:rPr>
      </w:pPr>
      <w:r w:rsidRPr="009C3DF2">
        <w:rPr>
          <w:rFonts w:ascii="Calibri" w:hAnsi="Calibri" w:cs="Calibri"/>
          <w:lang w:val="en-GB"/>
        </w:rPr>
        <w:t>Arabic (</w:t>
      </w:r>
      <w:r w:rsidR="00EB22F0" w:rsidRPr="009C3DF2">
        <w:rPr>
          <w:rFonts w:ascii="Calibri" w:hAnsi="Calibri" w:cs="Calibri"/>
          <w:lang w:val="en-GB"/>
        </w:rPr>
        <w:t>Native</w:t>
      </w:r>
      <w:r w:rsidRPr="009C3DF2">
        <w:rPr>
          <w:rFonts w:ascii="Calibri" w:hAnsi="Calibri" w:cs="Calibri"/>
          <w:lang w:val="en-GB"/>
        </w:rPr>
        <w:t>), English (</w:t>
      </w:r>
      <w:r w:rsidR="00EB22F0" w:rsidRPr="009C3DF2">
        <w:rPr>
          <w:rFonts w:ascii="Calibri" w:hAnsi="Calibri" w:cs="Calibri"/>
          <w:lang w:val="en-GB"/>
        </w:rPr>
        <w:t>Fluent</w:t>
      </w:r>
      <w:r w:rsidRPr="009C3DF2">
        <w:rPr>
          <w:rFonts w:ascii="Calibri" w:hAnsi="Calibri" w:cs="Calibri"/>
          <w:lang w:val="en-GB"/>
        </w:rPr>
        <w:t xml:space="preserve">), </w:t>
      </w:r>
      <w:r w:rsidR="004B2244">
        <w:rPr>
          <w:rFonts w:ascii="Calibri" w:hAnsi="Calibri" w:cs="Calibri"/>
          <w:lang w:val="en-GB"/>
        </w:rPr>
        <w:t xml:space="preserve">and </w:t>
      </w:r>
      <w:r w:rsidRPr="009C3DF2">
        <w:rPr>
          <w:rFonts w:ascii="Calibri" w:hAnsi="Calibri" w:cs="Calibri"/>
          <w:lang w:val="en-GB"/>
        </w:rPr>
        <w:t>French (</w:t>
      </w:r>
      <w:r w:rsidR="00EB22F0" w:rsidRPr="009C3DF2">
        <w:rPr>
          <w:rFonts w:ascii="Calibri" w:hAnsi="Calibri" w:cs="Calibri"/>
          <w:lang w:val="en-GB"/>
        </w:rPr>
        <w:t>Basic</w:t>
      </w:r>
      <w:r w:rsidRPr="009C3DF2">
        <w:rPr>
          <w:rFonts w:ascii="Calibri" w:hAnsi="Calibri" w:cs="Calibri"/>
          <w:lang w:val="en-GB"/>
        </w:rPr>
        <w:t>)</w:t>
      </w:r>
    </w:p>
    <w:p w14:paraId="1FF56496" w14:textId="77777777" w:rsidR="00500EAF" w:rsidRPr="004F1438" w:rsidRDefault="00500EAF" w:rsidP="00B75C97">
      <w:pPr>
        <w:spacing w:before="120" w:line="288" w:lineRule="auto"/>
        <w:jc w:val="center"/>
        <w:rPr>
          <w:rFonts w:ascii="Calibri" w:hAnsi="Calibri" w:cs="Calibri"/>
          <w:lang w:val="en-GB"/>
        </w:rPr>
      </w:pPr>
    </w:p>
    <w:sectPr w:rsidR="00500EAF" w:rsidRPr="004F1438" w:rsidSect="00322F3B">
      <w:headerReference w:type="defaul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6BE68" w14:textId="77777777" w:rsidR="00097270" w:rsidRDefault="00097270" w:rsidP="009B3B2C">
      <w:r>
        <w:separator/>
      </w:r>
    </w:p>
  </w:endnote>
  <w:endnote w:type="continuationSeparator" w:id="0">
    <w:p w14:paraId="6926390E" w14:textId="77777777" w:rsidR="00097270" w:rsidRDefault="00097270" w:rsidP="009B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55BE9" w14:textId="48E5C5C5" w:rsidR="00B75C97" w:rsidRPr="00F1581A" w:rsidRDefault="00B75C97" w:rsidP="00B75C97">
    <w:pPr>
      <w:pStyle w:val="Footer"/>
      <w:jc w:val="center"/>
      <w:rPr>
        <w:rFonts w:ascii="Calibri" w:hAnsi="Calibri" w:cs="Calibri"/>
        <w:i/>
        <w:sz w:val="21"/>
        <w:szCs w:val="21"/>
      </w:rPr>
    </w:pPr>
    <w:r w:rsidRPr="00F1581A">
      <w:rPr>
        <w:rFonts w:ascii="Calibri" w:hAnsi="Calibri" w:cs="Calibri"/>
        <w:i/>
        <w:sz w:val="21"/>
        <w:szCs w:val="21"/>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36AA6" w14:textId="77777777" w:rsidR="00097270" w:rsidRDefault="00097270" w:rsidP="009B3B2C">
      <w:r>
        <w:separator/>
      </w:r>
    </w:p>
  </w:footnote>
  <w:footnote w:type="continuationSeparator" w:id="0">
    <w:p w14:paraId="0BB9DD5D" w14:textId="77777777" w:rsidR="00097270" w:rsidRDefault="00097270" w:rsidP="009B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C38C7" w14:textId="36F39B2A" w:rsidR="009B3B2C" w:rsidRPr="00F1581A" w:rsidRDefault="00322F3B" w:rsidP="009B3B2C">
    <w:pPr>
      <w:spacing w:after="120"/>
      <w:jc w:val="center"/>
      <w:rPr>
        <w:rFonts w:ascii="Calibri" w:hAnsi="Calibri" w:cs="Calibri"/>
        <w:b/>
        <w:sz w:val="42"/>
        <w:szCs w:val="36"/>
      </w:rPr>
    </w:pPr>
    <w:r w:rsidRPr="002F2B47">
      <w:rPr>
        <w:rFonts w:ascii="Corbel" w:hAnsi="Corbel"/>
        <w:noProof/>
        <w:sz w:val="42"/>
        <w:szCs w:val="36"/>
      </w:rPr>
      <mc:AlternateContent>
        <mc:Choice Requires="wps">
          <w:drawing>
            <wp:anchor distT="0" distB="0" distL="114300" distR="114300" simplePos="0" relativeHeight="251659264" behindDoc="1" locked="0" layoutInCell="1" allowOverlap="1" wp14:anchorId="68B84971" wp14:editId="2CC27933">
              <wp:simplePos x="0" y="0"/>
              <wp:positionH relativeFrom="page">
                <wp:posOffset>-28575</wp:posOffset>
              </wp:positionH>
              <wp:positionV relativeFrom="paragraph">
                <wp:posOffset>-452120</wp:posOffset>
              </wp:positionV>
              <wp:extent cx="7772400" cy="262255"/>
              <wp:effectExtent l="0" t="0" r="19050" b="23495"/>
              <wp:wrapNone/>
              <wp:docPr id="2" name="Rectangle 2"/>
              <wp:cNvGraphicFramePr/>
              <a:graphic xmlns:a="http://schemas.openxmlformats.org/drawingml/2006/main">
                <a:graphicData uri="http://schemas.microsoft.com/office/word/2010/wordprocessingShape">
                  <wps:wsp>
                    <wps:cNvSpPr/>
                    <wps:spPr>
                      <a:xfrm>
                        <a:off x="0" y="0"/>
                        <a:ext cx="7772400" cy="262255"/>
                      </a:xfrm>
                      <a:prstGeom prst="rect">
                        <a:avLst/>
                      </a:prstGeom>
                      <a:solidFill>
                        <a:srgbClr val="A68F0D"/>
                      </a:solidFill>
                      <a:ln>
                        <a:solidFill>
                          <a:srgbClr val="A68F0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color="#a68f0d" id="Rectangle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qIublAIAAK4FAAAOAAAAZHJzL2Uyb0RvYy54bWysVEtv2zAMvg/YfxB0X+0YSdMFdYqgRYYB RVs0HXpWZCk2oNcoJU7260fJj3ZdsUOxHBRRJD+Sn0leXh21IgcBvrGmpJOznBJhuK0asyvpj6f1 lwtKfGCmYsoaUdKT8PRq+fnTZesWorC1VZUAgiDGL1pX0joEt8gyz2uhmT+zThhUSguaBRRhl1XA WkTXKivy/DxrLVQOLBfe4+tNp6TLhC+l4OFeSi8CUSXF3EI6IZ3beGbLS7bYAXN1w/s02Aey0Kwx GHSEumGBkT00f0HphoP1VoYzbnVmpWy4SDVgNZP8TTWbmjmRakFyvBtp8v8Plt8dHoA0VUkLSgzT +IkekTRmdkqQItLTOr9Aq417gF7yeI21HiXo+I9VkGOi9DRSKo6BcHycz+fFNEfmOeqK86KYzSJo 9uLtwIdvwmoSLyUFjJ6YZIdbHzrTwSQG81Y11bpRKgmw214rIAeGn3d1frHOb3r0P8yU+ZgnZhld s0hBV3S6hZMSEVCZRyGROyyzSCmnrhVjQoxzYcKkU9WsEl2esxx/Q5qxz6NHoiQBRmSJ9Y3YPcBg 2YEM2B1BvX10FanpR+f8X4l1zqNHimxNGJ11Yyy8B6Cwqj5yZz+Q1FETWdra6oSdBbYbOe/4usEP fMt8eGCAM4Y9gXsj3OMhlW1LavsbJbWFX++9R3tsfdRS0uLMltT/3DMQlKjvBofi62Q6jUOehOls XqAArzXb1xqz19cW+2aCG8rxdI32QQ1XCVY/43pZxaioYoZj7JLyAINwHbpdgguKi9UqmeFgOxZu zcbxCB5ZjQ38dHxm4PouDzgfd3aYb7Z40+ydbfQ0drUPVjZpEl547fnGpZAap19gceu8lpPVy5pd /gYAAP//AwBQSwMEFAAGAAgAAAAhAFTAiefiAAAACwEAAA8AAABkcnMvZG93bnJldi54bWxMj81O wzAQhO9IvIO1SNxaJxY/TYhTQaWqEhKHFiQ4OvESh8Z2iJ00vD3bE5xWOzOa/bZYz7ZjEw6h9U5C ukyAoau9bl0j4e11u1gBC1E5rTrvUMIPBliXlxeFyrU/uT1Oh9gwKnEhVxJMjH3OeagNWhWWvkdH 3qcfrIq0Dg3XgzpRue24SJI7blXr6IJRPW4M1sfDaCVs2+PXbny3T9lmJXDame+X6uNZyuur+fEB WMQ5/oXhjE/oUBJT5UenA+skLG5uKUnzPhXAzgGRZiRVJIksA14W/P8P5S8AAAD//wMAUEsBAi0A FAAGAAgAAAAhALaDOJL+AAAA4QEAABMAAAAAAAAAAAAAAAAAAAAAAFtDb250ZW50X1R5cGVzXS54 bWxQSwECLQAUAAYACAAAACEAOP0h/9YAAACUAQAACwAAAAAAAAAAAAAAAAAvAQAAX3JlbHMvLnJl bHNQSwECLQAUAAYACAAAACEAIKiLm5QCAACuBQAADgAAAAAAAAAAAAAAAAAuAgAAZHJzL2Uyb0Rv Yy54bWxQSwECLQAUAAYACAAAACEAVMCJ5+IAAAALAQAADwAAAAAAAAAAAAAAAADuBAAAZHJzL2Rv d25yZXYueG1sUEsFBgAAAAAEAAQA8wAAAP0FAAAAAA== " o:spid="_x0000_s1026" strokecolor="#a68f0d" strokeweight="1pt" style="position:absolute;margin-left:-2.25pt;margin-top:-35.6pt;width:612pt;height:2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w14:anchorId="38C225E4">
              <w10:wrap anchorx="page"/>
            </v:rect>
          </w:pict>
        </mc:Fallback>
      </mc:AlternateContent>
    </w:r>
    <w:r w:rsidR="009B3B2C" w:rsidRPr="00283EBF">
      <w:rPr>
        <w:rFonts w:ascii="Georgia" w:hAnsi="Georgia"/>
      </w:rPr>
      <w:t xml:space="preserve"> </w:t>
    </w:r>
    <w:r w:rsidR="00380B14" w:rsidRPr="00F1581A">
      <w:rPr>
        <w:rFonts w:ascii="Calibri" w:hAnsi="Calibri" w:cs="Calibri"/>
        <w:b/>
        <w:noProof/>
        <w:sz w:val="42"/>
        <w:szCs w:val="36"/>
      </w:rPr>
      <w:t>ALI AHMAD FOUANI</w:t>
    </w:r>
  </w:p>
  <w:p w14:paraId="026E5C32" w14:textId="48ADE35D" w:rsidR="009B3B2C" w:rsidRPr="00283EBF" w:rsidRDefault="009B3B2C" w:rsidP="00F1581A">
    <w:pPr>
      <w:pStyle w:val="Header"/>
      <w:spacing w:after="240"/>
      <w:jc w:val="center"/>
      <w:rPr>
        <w:rFonts w:ascii="Corbel" w:hAnsi="Corbel"/>
        <w:sz w:val="20"/>
        <w:szCs w:val="20"/>
      </w:rPr>
    </w:pPr>
    <w:r w:rsidRPr="001D06EC">
      <w:rPr>
        <w:rFonts w:ascii="Calibri" w:hAnsi="Calibri" w:cs="Calibri"/>
        <w:color w:val="7F7F7F" w:themeColor="background1" w:themeShade="7F"/>
        <w:spacing w:val="60"/>
        <w:sz w:val="20"/>
        <w:szCs w:val="20"/>
      </w:rPr>
      <w:t>Page</w:t>
    </w:r>
    <w:r w:rsidRPr="001D06EC">
      <w:rPr>
        <w:rFonts w:ascii="Calibri" w:hAnsi="Calibri" w:cs="Calibri"/>
        <w:sz w:val="20"/>
        <w:szCs w:val="20"/>
      </w:rPr>
      <w:t xml:space="preserve"> | </w:t>
    </w:r>
    <w:r w:rsidRPr="001D06EC">
      <w:rPr>
        <w:rFonts w:ascii="Calibri" w:hAnsi="Calibri" w:cs="Calibri"/>
        <w:sz w:val="20"/>
        <w:szCs w:val="20"/>
      </w:rPr>
      <w:fldChar w:fldCharType="begin"/>
    </w:r>
    <w:r w:rsidRPr="001D06EC">
      <w:rPr>
        <w:rFonts w:ascii="Calibri" w:hAnsi="Calibri" w:cs="Calibri"/>
        <w:sz w:val="20"/>
        <w:szCs w:val="20"/>
      </w:rPr>
      <w:instrText xml:space="preserve"> PAGE   \* MERGEFORMAT </w:instrText>
    </w:r>
    <w:r w:rsidRPr="001D06EC">
      <w:rPr>
        <w:rFonts w:ascii="Calibri" w:hAnsi="Calibri" w:cs="Calibri"/>
        <w:sz w:val="20"/>
        <w:szCs w:val="20"/>
      </w:rPr>
      <w:fldChar w:fldCharType="separate"/>
    </w:r>
    <w:r w:rsidR="005A54B4" w:rsidRPr="005A54B4">
      <w:rPr>
        <w:rFonts w:ascii="Calibri" w:hAnsi="Calibri" w:cs="Calibri"/>
        <w:b/>
        <w:bCs/>
        <w:noProof/>
        <w:sz w:val="20"/>
        <w:szCs w:val="20"/>
      </w:rPr>
      <w:t>2</w:t>
    </w:r>
    <w:r w:rsidRPr="001D06EC">
      <w:rPr>
        <w:rFonts w:ascii="Calibri" w:hAnsi="Calibri" w:cs="Calibri"/>
        <w:b/>
        <w:bCs/>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C4D1D"/>
    <w:multiLevelType w:val="hybridMultilevel"/>
    <w:tmpl w:val="36D03AFC"/>
    <w:lvl w:ilvl="0" w:tplc="DF903D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504BA"/>
    <w:multiLevelType w:val="hybridMultilevel"/>
    <w:tmpl w:val="EAB4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40D95"/>
    <w:multiLevelType w:val="hybridMultilevel"/>
    <w:tmpl w:val="32EAA432"/>
    <w:lvl w:ilvl="0" w:tplc="DF903D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F23B3"/>
    <w:multiLevelType w:val="hybridMultilevel"/>
    <w:tmpl w:val="7BC2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F3B01"/>
    <w:multiLevelType w:val="hybridMultilevel"/>
    <w:tmpl w:val="A2A4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0B5"/>
    <w:rsid w:val="000349ED"/>
    <w:rsid w:val="00036F4E"/>
    <w:rsid w:val="000424D2"/>
    <w:rsid w:val="00092ECC"/>
    <w:rsid w:val="00097270"/>
    <w:rsid w:val="000A29EE"/>
    <w:rsid w:val="000A2FC5"/>
    <w:rsid w:val="000A5C1E"/>
    <w:rsid w:val="000A746A"/>
    <w:rsid w:val="000B474B"/>
    <w:rsid w:val="000C4BFC"/>
    <w:rsid w:val="000D4AAC"/>
    <w:rsid w:val="000F6F6C"/>
    <w:rsid w:val="001107DB"/>
    <w:rsid w:val="0011620C"/>
    <w:rsid w:val="00126A62"/>
    <w:rsid w:val="00141CD7"/>
    <w:rsid w:val="001649F4"/>
    <w:rsid w:val="00182587"/>
    <w:rsid w:val="00192525"/>
    <w:rsid w:val="00193F5E"/>
    <w:rsid w:val="001B0205"/>
    <w:rsid w:val="001B5DBC"/>
    <w:rsid w:val="001C2525"/>
    <w:rsid w:val="001D06EC"/>
    <w:rsid w:val="001D3316"/>
    <w:rsid w:val="001F2FF0"/>
    <w:rsid w:val="001F3170"/>
    <w:rsid w:val="001F5FD2"/>
    <w:rsid w:val="001F60CE"/>
    <w:rsid w:val="0020147E"/>
    <w:rsid w:val="00227D66"/>
    <w:rsid w:val="002632CE"/>
    <w:rsid w:val="002731DD"/>
    <w:rsid w:val="00277285"/>
    <w:rsid w:val="00282E70"/>
    <w:rsid w:val="00283EBF"/>
    <w:rsid w:val="002A1124"/>
    <w:rsid w:val="002A64BC"/>
    <w:rsid w:val="002A7CD4"/>
    <w:rsid w:val="002C2B78"/>
    <w:rsid w:val="002D607C"/>
    <w:rsid w:val="002F0329"/>
    <w:rsid w:val="002F2B47"/>
    <w:rsid w:val="0031087C"/>
    <w:rsid w:val="00322F3B"/>
    <w:rsid w:val="003335CC"/>
    <w:rsid w:val="00335313"/>
    <w:rsid w:val="003502A8"/>
    <w:rsid w:val="0035410B"/>
    <w:rsid w:val="00380B14"/>
    <w:rsid w:val="00382813"/>
    <w:rsid w:val="003A12AB"/>
    <w:rsid w:val="003A2E01"/>
    <w:rsid w:val="003A437B"/>
    <w:rsid w:val="003C7D00"/>
    <w:rsid w:val="003F0BE2"/>
    <w:rsid w:val="00416356"/>
    <w:rsid w:val="004250B5"/>
    <w:rsid w:val="004269F0"/>
    <w:rsid w:val="00431FE4"/>
    <w:rsid w:val="0044237F"/>
    <w:rsid w:val="00454AA2"/>
    <w:rsid w:val="00470DB7"/>
    <w:rsid w:val="00481BC2"/>
    <w:rsid w:val="00482DFD"/>
    <w:rsid w:val="00484ABF"/>
    <w:rsid w:val="004B2244"/>
    <w:rsid w:val="004C5102"/>
    <w:rsid w:val="004E4925"/>
    <w:rsid w:val="004F1438"/>
    <w:rsid w:val="004F5BE8"/>
    <w:rsid w:val="00500EAF"/>
    <w:rsid w:val="00502776"/>
    <w:rsid w:val="00505F1F"/>
    <w:rsid w:val="00513E82"/>
    <w:rsid w:val="00515CBE"/>
    <w:rsid w:val="005417CB"/>
    <w:rsid w:val="00551EB6"/>
    <w:rsid w:val="00553659"/>
    <w:rsid w:val="00560EFF"/>
    <w:rsid w:val="00572EDA"/>
    <w:rsid w:val="00573C5B"/>
    <w:rsid w:val="00576697"/>
    <w:rsid w:val="005A54B4"/>
    <w:rsid w:val="005C1679"/>
    <w:rsid w:val="005D43B9"/>
    <w:rsid w:val="005D61D6"/>
    <w:rsid w:val="005F32D6"/>
    <w:rsid w:val="00601247"/>
    <w:rsid w:val="00607119"/>
    <w:rsid w:val="0062656B"/>
    <w:rsid w:val="00632BD6"/>
    <w:rsid w:val="00644AF1"/>
    <w:rsid w:val="00654F09"/>
    <w:rsid w:val="0066124F"/>
    <w:rsid w:val="00665284"/>
    <w:rsid w:val="0068096C"/>
    <w:rsid w:val="00681693"/>
    <w:rsid w:val="00687EA0"/>
    <w:rsid w:val="00696592"/>
    <w:rsid w:val="00697F16"/>
    <w:rsid w:val="006A035A"/>
    <w:rsid w:val="006A7FC7"/>
    <w:rsid w:val="006C5B57"/>
    <w:rsid w:val="006F6B34"/>
    <w:rsid w:val="00722C56"/>
    <w:rsid w:val="0072485B"/>
    <w:rsid w:val="00745337"/>
    <w:rsid w:val="0075438B"/>
    <w:rsid w:val="0077680F"/>
    <w:rsid w:val="007B2810"/>
    <w:rsid w:val="007B496F"/>
    <w:rsid w:val="007C094B"/>
    <w:rsid w:val="007D2E74"/>
    <w:rsid w:val="007E49EF"/>
    <w:rsid w:val="007F4F94"/>
    <w:rsid w:val="00804AE9"/>
    <w:rsid w:val="00811081"/>
    <w:rsid w:val="008174D3"/>
    <w:rsid w:val="00820B50"/>
    <w:rsid w:val="00841A31"/>
    <w:rsid w:val="008576EB"/>
    <w:rsid w:val="00860902"/>
    <w:rsid w:val="0088352A"/>
    <w:rsid w:val="008A7A40"/>
    <w:rsid w:val="008C1C7A"/>
    <w:rsid w:val="008C64A2"/>
    <w:rsid w:val="008F18C6"/>
    <w:rsid w:val="008F7F0D"/>
    <w:rsid w:val="00906FEE"/>
    <w:rsid w:val="009101BB"/>
    <w:rsid w:val="0092029A"/>
    <w:rsid w:val="00921EDA"/>
    <w:rsid w:val="00923922"/>
    <w:rsid w:val="00924048"/>
    <w:rsid w:val="00927267"/>
    <w:rsid w:val="00976025"/>
    <w:rsid w:val="00976DDF"/>
    <w:rsid w:val="00987CFE"/>
    <w:rsid w:val="009944D3"/>
    <w:rsid w:val="009A7D6D"/>
    <w:rsid w:val="009B3B2C"/>
    <w:rsid w:val="009B6629"/>
    <w:rsid w:val="009C0540"/>
    <w:rsid w:val="009C3DF2"/>
    <w:rsid w:val="009C7B9B"/>
    <w:rsid w:val="009D7C18"/>
    <w:rsid w:val="00A11C96"/>
    <w:rsid w:val="00A13EE6"/>
    <w:rsid w:val="00A3025B"/>
    <w:rsid w:val="00A35675"/>
    <w:rsid w:val="00A41F7E"/>
    <w:rsid w:val="00A63414"/>
    <w:rsid w:val="00A6588C"/>
    <w:rsid w:val="00A825F7"/>
    <w:rsid w:val="00A91F74"/>
    <w:rsid w:val="00A92DD5"/>
    <w:rsid w:val="00A9488E"/>
    <w:rsid w:val="00A97508"/>
    <w:rsid w:val="00AA1C22"/>
    <w:rsid w:val="00AB5DE0"/>
    <w:rsid w:val="00AC5D36"/>
    <w:rsid w:val="00AC7AB4"/>
    <w:rsid w:val="00AD299E"/>
    <w:rsid w:val="00AE2D74"/>
    <w:rsid w:val="00AF30C8"/>
    <w:rsid w:val="00AF33D5"/>
    <w:rsid w:val="00B02DBE"/>
    <w:rsid w:val="00B27247"/>
    <w:rsid w:val="00B51025"/>
    <w:rsid w:val="00B56A78"/>
    <w:rsid w:val="00B703DF"/>
    <w:rsid w:val="00B75C97"/>
    <w:rsid w:val="00B93D1E"/>
    <w:rsid w:val="00B9747D"/>
    <w:rsid w:val="00B975D6"/>
    <w:rsid w:val="00BB2ACC"/>
    <w:rsid w:val="00BB3FFD"/>
    <w:rsid w:val="00BC10C1"/>
    <w:rsid w:val="00BD18E7"/>
    <w:rsid w:val="00BD6028"/>
    <w:rsid w:val="00BE367B"/>
    <w:rsid w:val="00C06088"/>
    <w:rsid w:val="00C2620F"/>
    <w:rsid w:val="00C317C2"/>
    <w:rsid w:val="00C51EAB"/>
    <w:rsid w:val="00C623B5"/>
    <w:rsid w:val="00C71160"/>
    <w:rsid w:val="00C846DE"/>
    <w:rsid w:val="00C86304"/>
    <w:rsid w:val="00CB7FC5"/>
    <w:rsid w:val="00CE285C"/>
    <w:rsid w:val="00CF0D61"/>
    <w:rsid w:val="00D04AFA"/>
    <w:rsid w:val="00D1256E"/>
    <w:rsid w:val="00D133E1"/>
    <w:rsid w:val="00D17BD4"/>
    <w:rsid w:val="00D248A0"/>
    <w:rsid w:val="00D250BD"/>
    <w:rsid w:val="00D36ECB"/>
    <w:rsid w:val="00D5722E"/>
    <w:rsid w:val="00D57EE6"/>
    <w:rsid w:val="00D75DE2"/>
    <w:rsid w:val="00D77B3E"/>
    <w:rsid w:val="00D82C12"/>
    <w:rsid w:val="00D934B9"/>
    <w:rsid w:val="00DC063B"/>
    <w:rsid w:val="00DC3809"/>
    <w:rsid w:val="00DC74D6"/>
    <w:rsid w:val="00DE45D4"/>
    <w:rsid w:val="00DF58A3"/>
    <w:rsid w:val="00E15265"/>
    <w:rsid w:val="00E2595D"/>
    <w:rsid w:val="00E30445"/>
    <w:rsid w:val="00E604D5"/>
    <w:rsid w:val="00E64A7A"/>
    <w:rsid w:val="00E6672D"/>
    <w:rsid w:val="00E72202"/>
    <w:rsid w:val="00EA586C"/>
    <w:rsid w:val="00EB22F0"/>
    <w:rsid w:val="00EB446E"/>
    <w:rsid w:val="00ED36E6"/>
    <w:rsid w:val="00ED4BBA"/>
    <w:rsid w:val="00ED5FEC"/>
    <w:rsid w:val="00ED7609"/>
    <w:rsid w:val="00EE6C89"/>
    <w:rsid w:val="00F13E40"/>
    <w:rsid w:val="00F1581A"/>
    <w:rsid w:val="00F21A04"/>
    <w:rsid w:val="00F27E13"/>
    <w:rsid w:val="00F44889"/>
    <w:rsid w:val="00F5189F"/>
    <w:rsid w:val="00F61233"/>
    <w:rsid w:val="00F77854"/>
    <w:rsid w:val="00F842C8"/>
    <w:rsid w:val="00F94540"/>
    <w:rsid w:val="00F97023"/>
    <w:rsid w:val="00FA0179"/>
    <w:rsid w:val="00FE0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67798"/>
  <w15:chartTrackingRefBased/>
  <w15:docId w15:val="{9F22C918-3924-4A9A-BDAC-47AB3213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0B5"/>
    <w:rPr>
      <w:color w:val="0563C1" w:themeColor="hyperlink"/>
      <w:u w:val="single"/>
    </w:rPr>
  </w:style>
  <w:style w:type="character" w:customStyle="1" w:styleId="UnresolvedMention1">
    <w:name w:val="Unresolved Mention1"/>
    <w:basedOn w:val="DefaultParagraphFont"/>
    <w:uiPriority w:val="99"/>
    <w:semiHidden/>
    <w:unhideWhenUsed/>
    <w:rsid w:val="004250B5"/>
    <w:rPr>
      <w:color w:val="605E5C"/>
      <w:shd w:val="clear" w:color="auto" w:fill="E1DFDD"/>
    </w:rPr>
  </w:style>
  <w:style w:type="paragraph" w:styleId="ListParagraph">
    <w:name w:val="List Paragraph"/>
    <w:basedOn w:val="Normal"/>
    <w:uiPriority w:val="34"/>
    <w:qFormat/>
    <w:rsid w:val="004250B5"/>
    <w:pPr>
      <w:ind w:left="720"/>
      <w:contextualSpacing/>
    </w:pPr>
  </w:style>
  <w:style w:type="table" w:styleId="TableGrid">
    <w:name w:val="Table Grid"/>
    <w:basedOn w:val="TableNormal"/>
    <w:uiPriority w:val="39"/>
    <w:rsid w:val="00425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B2C"/>
    <w:pPr>
      <w:tabs>
        <w:tab w:val="center" w:pos="4680"/>
        <w:tab w:val="right" w:pos="9360"/>
      </w:tabs>
    </w:pPr>
  </w:style>
  <w:style w:type="character" w:customStyle="1" w:styleId="HeaderChar">
    <w:name w:val="Header Char"/>
    <w:basedOn w:val="DefaultParagraphFont"/>
    <w:link w:val="Header"/>
    <w:uiPriority w:val="99"/>
    <w:rsid w:val="009B3B2C"/>
  </w:style>
  <w:style w:type="paragraph" w:styleId="Footer">
    <w:name w:val="footer"/>
    <w:basedOn w:val="Normal"/>
    <w:link w:val="FooterChar"/>
    <w:uiPriority w:val="99"/>
    <w:unhideWhenUsed/>
    <w:rsid w:val="009B3B2C"/>
    <w:pPr>
      <w:tabs>
        <w:tab w:val="center" w:pos="4680"/>
        <w:tab w:val="right" w:pos="9360"/>
      </w:tabs>
    </w:pPr>
  </w:style>
  <w:style w:type="character" w:customStyle="1" w:styleId="FooterChar">
    <w:name w:val="Footer Char"/>
    <w:basedOn w:val="DefaultParagraphFont"/>
    <w:link w:val="Footer"/>
    <w:uiPriority w:val="99"/>
    <w:rsid w:val="009B3B2C"/>
  </w:style>
  <w:style w:type="table" w:customStyle="1" w:styleId="TableGrid1">
    <w:name w:val="Table Grid1"/>
    <w:basedOn w:val="TableNormal"/>
    <w:rsid w:val="00F27E13"/>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7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fou3ani@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ttps://www.linkedin.com/in/ali-fouani-2a2b427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31BB0-CFDE-430C-8FC5-38666141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 Ahmad Fouani's Resume</dc:title>
  <dc:creator>Ali Ahmad Fouani</dc:creator>
  <cp:lastModifiedBy>HP</cp:lastModifiedBy>
  <cp:revision>695</cp:revision>
  <dcterms:created xsi:type="dcterms:W3CDTF">2019-04-05T21:17:00Z</dcterms:created>
  <dcterms:modified xsi:type="dcterms:W3CDTF">2021-07-10T06:13:00Z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c9267c6b56666e83860d284c97cd9e49</vt:lpwstr>
  </property>
  <property fmtid="{D5CDD505-2E9C-101B-9397-08002B2CF9AE}" pid="3" name="app_source">
    <vt:lpwstr>rezbiz</vt:lpwstr>
  </property>
  <property fmtid="{D5CDD505-2E9C-101B-9397-08002B2CF9AE}" pid="4" name="app_id">
    <vt:lpwstr>774490</vt:lpwstr>
  </property>
</Properties>
</file>