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DA15C" w14:textId="659FCC37" w:rsidR="00F877A3" w:rsidRDefault="006706D2">
      <w:pPr>
        <w:spacing w:before="69"/>
        <w:ind w:left="68" w:right="69"/>
        <w:jc w:val="center"/>
        <w:rPr>
          <w:b/>
          <w:sz w:val="28"/>
        </w:rPr>
      </w:pPr>
      <w:r>
        <w:rPr>
          <w:b/>
          <w:sz w:val="28"/>
        </w:rPr>
        <w:t>Hala Beydoun</w:t>
      </w:r>
    </w:p>
    <w:p w14:paraId="57A42FEB" w14:textId="2FD48F5B" w:rsidR="00F877A3" w:rsidRDefault="007F663D">
      <w:pPr>
        <w:spacing w:before="8"/>
        <w:ind w:left="68" w:right="69"/>
        <w:jc w:val="center"/>
        <w:rPr>
          <w:sz w:val="21"/>
        </w:rPr>
      </w:pPr>
      <w:r>
        <w:rPr>
          <w:b/>
          <w:w w:val="105"/>
          <w:sz w:val="21"/>
        </w:rPr>
        <w:t xml:space="preserve">Address: </w:t>
      </w:r>
      <w:r w:rsidR="006706D2">
        <w:rPr>
          <w:w w:val="105"/>
          <w:sz w:val="21"/>
        </w:rPr>
        <w:t>Australia Street</w:t>
      </w:r>
      <w:r>
        <w:rPr>
          <w:w w:val="105"/>
          <w:sz w:val="21"/>
        </w:rPr>
        <w:t xml:space="preserve">, </w:t>
      </w:r>
      <w:proofErr w:type="spellStart"/>
      <w:r w:rsidR="006706D2">
        <w:rPr>
          <w:w w:val="105"/>
          <w:sz w:val="21"/>
        </w:rPr>
        <w:t>Ra</w:t>
      </w:r>
      <w:r w:rsidR="001C08E1">
        <w:rPr>
          <w:w w:val="105"/>
          <w:sz w:val="21"/>
        </w:rPr>
        <w:t>ou</w:t>
      </w:r>
      <w:r w:rsidR="006706D2">
        <w:rPr>
          <w:w w:val="105"/>
          <w:sz w:val="21"/>
        </w:rPr>
        <w:t>che</w:t>
      </w:r>
      <w:proofErr w:type="spellEnd"/>
      <w:r w:rsidR="001C08E1">
        <w:rPr>
          <w:w w:val="105"/>
          <w:sz w:val="21"/>
        </w:rPr>
        <w:t>,</w:t>
      </w:r>
      <w:r>
        <w:rPr>
          <w:w w:val="105"/>
          <w:sz w:val="21"/>
        </w:rPr>
        <w:t xml:space="preserve"> Beirut, Lebanon - </w:t>
      </w:r>
      <w:r>
        <w:rPr>
          <w:b/>
          <w:w w:val="105"/>
          <w:sz w:val="21"/>
        </w:rPr>
        <w:t xml:space="preserve">Nationality: </w:t>
      </w:r>
      <w:r>
        <w:rPr>
          <w:w w:val="105"/>
          <w:sz w:val="21"/>
        </w:rPr>
        <w:t>Lebanese</w:t>
      </w:r>
    </w:p>
    <w:p w14:paraId="50CF40FB" w14:textId="6FF354E3" w:rsidR="00F877A3" w:rsidRDefault="007F663D">
      <w:pPr>
        <w:spacing w:before="13"/>
        <w:ind w:left="68" w:right="13"/>
        <w:jc w:val="center"/>
        <w:rPr>
          <w:sz w:val="21"/>
        </w:rPr>
      </w:pPr>
      <w:r>
        <w:rPr>
          <w:b/>
          <w:w w:val="105"/>
          <w:sz w:val="21"/>
        </w:rPr>
        <w:t xml:space="preserve">Email: </w:t>
      </w:r>
      <w:hyperlink r:id="rId5" w:history="1">
        <w:r w:rsidR="006706D2" w:rsidRPr="008E30CC">
          <w:rPr>
            <w:rStyle w:val="Hyperlink"/>
          </w:rPr>
          <w:t>hala.bey1@gmail.com</w:t>
        </w:r>
      </w:hyperlink>
      <w:r w:rsidR="006706D2">
        <w:t xml:space="preserve"> </w:t>
      </w:r>
      <w:r>
        <w:rPr>
          <w:w w:val="105"/>
          <w:sz w:val="21"/>
        </w:rPr>
        <w:t xml:space="preserve">- </w:t>
      </w:r>
      <w:r>
        <w:rPr>
          <w:b/>
          <w:w w:val="105"/>
          <w:sz w:val="21"/>
        </w:rPr>
        <w:t xml:space="preserve">Phone: </w:t>
      </w:r>
      <w:r>
        <w:rPr>
          <w:w w:val="105"/>
          <w:sz w:val="21"/>
        </w:rPr>
        <w:t>(961)7</w:t>
      </w:r>
      <w:r w:rsidR="006706D2">
        <w:rPr>
          <w:w w:val="105"/>
          <w:sz w:val="21"/>
        </w:rPr>
        <w:t>0902837</w:t>
      </w:r>
    </w:p>
    <w:p w14:paraId="39FCCBA1" w14:textId="77777777" w:rsidR="00F877A3" w:rsidRDefault="00534EE5">
      <w:pPr>
        <w:pStyle w:val="BodyText"/>
        <w:spacing w:before="9"/>
        <w:ind w:left="0" w:firstLine="0"/>
        <w:rPr>
          <w:sz w:val="16"/>
        </w:rPr>
      </w:pPr>
      <w:r>
        <w:pict w14:anchorId="692394C1">
          <v:line id="_x0000_s1043" style="position:absolute;z-index:-251658240;mso-wrap-distance-left:0;mso-wrap-distance-right:0;mso-position-horizontal-relative:page" from="34.55pt,11.9pt" to="577.45pt,11.9pt" strokecolor="#0d0d0d" strokeweight=".16931mm">
            <w10:wrap type="topAndBottom" anchorx="page"/>
          </v:line>
        </w:pict>
      </w:r>
    </w:p>
    <w:p w14:paraId="321CAF4A" w14:textId="77777777" w:rsidR="00F877A3" w:rsidRDefault="007F663D">
      <w:pPr>
        <w:pStyle w:val="Heading1"/>
        <w:spacing w:before="19" w:after="26"/>
        <w:ind w:left="68" w:right="68"/>
        <w:jc w:val="center"/>
      </w:pPr>
      <w:r>
        <w:rPr>
          <w:w w:val="105"/>
        </w:rPr>
        <w:t>EDUCATION</w:t>
      </w:r>
    </w:p>
    <w:p w14:paraId="117D6E85" w14:textId="77777777" w:rsidR="00F877A3" w:rsidRDefault="00534EE5">
      <w:pPr>
        <w:pStyle w:val="BodyText"/>
        <w:spacing w:before="0" w:line="20" w:lineRule="exact"/>
        <w:ind w:left="106" w:firstLine="0"/>
        <w:rPr>
          <w:sz w:val="2"/>
        </w:rPr>
      </w:pPr>
      <w:r>
        <w:rPr>
          <w:sz w:val="2"/>
        </w:rPr>
      </w:r>
      <w:r>
        <w:rPr>
          <w:sz w:val="2"/>
        </w:rPr>
        <w:pict w14:anchorId="6EF68BF3">
          <v:group id="_x0000_s1041" style="width:542.9pt;height:.5pt;mso-position-horizontal-relative:char;mso-position-vertical-relative:line" coordsize="10858,10">
            <v:line id="_x0000_s1042" style="position:absolute" from="0,5" to="10858,5" strokecolor="#0d0d0d" strokeweight=".48pt"/>
            <w10:anchorlock/>
          </v:group>
        </w:pict>
      </w:r>
    </w:p>
    <w:p w14:paraId="1405A67B" w14:textId="702ABDDF" w:rsidR="00F877A3" w:rsidRPr="00DD414F" w:rsidRDefault="007F663D">
      <w:pPr>
        <w:tabs>
          <w:tab w:val="left" w:pos="9529"/>
        </w:tabs>
        <w:ind w:left="140"/>
        <w:rPr>
          <w:b/>
          <w:sz w:val="20"/>
          <w:szCs w:val="20"/>
        </w:rPr>
      </w:pPr>
      <w:r w:rsidRPr="00DD414F">
        <w:rPr>
          <w:b/>
          <w:w w:val="105"/>
          <w:sz w:val="20"/>
          <w:szCs w:val="20"/>
        </w:rPr>
        <w:t>20</w:t>
      </w:r>
      <w:r w:rsidR="006706D2" w:rsidRPr="00DD414F">
        <w:rPr>
          <w:b/>
          <w:w w:val="105"/>
          <w:sz w:val="20"/>
          <w:szCs w:val="20"/>
        </w:rPr>
        <w:t>09</w:t>
      </w:r>
      <w:r w:rsidRPr="00DD414F">
        <w:rPr>
          <w:b/>
          <w:w w:val="105"/>
          <w:sz w:val="20"/>
          <w:szCs w:val="20"/>
        </w:rPr>
        <w:t xml:space="preserve"> - 201</w:t>
      </w:r>
      <w:r w:rsidR="006706D2" w:rsidRPr="00DD414F">
        <w:rPr>
          <w:b/>
          <w:w w:val="105"/>
          <w:sz w:val="20"/>
          <w:szCs w:val="20"/>
        </w:rPr>
        <w:t>3</w:t>
      </w:r>
      <w:r w:rsidRPr="00DD414F">
        <w:rPr>
          <w:b/>
          <w:w w:val="105"/>
          <w:sz w:val="20"/>
          <w:szCs w:val="20"/>
        </w:rPr>
        <w:t>: Lebanese American</w:t>
      </w:r>
      <w:r w:rsidRPr="00DD414F">
        <w:rPr>
          <w:b/>
          <w:spacing w:val="-5"/>
          <w:w w:val="105"/>
          <w:sz w:val="20"/>
          <w:szCs w:val="20"/>
        </w:rPr>
        <w:t xml:space="preserve"> </w:t>
      </w:r>
      <w:r w:rsidRPr="00DD414F">
        <w:rPr>
          <w:b/>
          <w:w w:val="105"/>
          <w:sz w:val="20"/>
          <w:szCs w:val="20"/>
        </w:rPr>
        <w:t>University</w:t>
      </w:r>
      <w:r w:rsidRPr="00DD414F">
        <w:rPr>
          <w:b/>
          <w:spacing w:val="-1"/>
          <w:w w:val="105"/>
          <w:sz w:val="20"/>
          <w:szCs w:val="20"/>
        </w:rPr>
        <w:t xml:space="preserve"> </w:t>
      </w:r>
      <w:r w:rsidRPr="00DD414F">
        <w:rPr>
          <w:b/>
          <w:w w:val="105"/>
          <w:sz w:val="20"/>
          <w:szCs w:val="20"/>
        </w:rPr>
        <w:t>(LAU)</w:t>
      </w:r>
      <w:r w:rsidRPr="00DD414F">
        <w:rPr>
          <w:b/>
          <w:w w:val="105"/>
          <w:sz w:val="20"/>
          <w:szCs w:val="20"/>
        </w:rPr>
        <w:tab/>
        <w:t>Beirut, Lebanon</w:t>
      </w:r>
    </w:p>
    <w:p w14:paraId="37D07F12" w14:textId="3EE000B6" w:rsidR="00F877A3" w:rsidRPr="00DD414F" w:rsidRDefault="007F663D">
      <w:pPr>
        <w:pStyle w:val="ListParagraph"/>
        <w:numPr>
          <w:ilvl w:val="0"/>
          <w:numId w:val="1"/>
        </w:numPr>
        <w:tabs>
          <w:tab w:val="left" w:pos="859"/>
          <w:tab w:val="left" w:pos="860"/>
        </w:tabs>
        <w:rPr>
          <w:rFonts w:ascii="Symbol" w:hAnsi="Symbol"/>
          <w:sz w:val="20"/>
          <w:szCs w:val="20"/>
        </w:rPr>
      </w:pPr>
      <w:r w:rsidRPr="00DD414F">
        <w:rPr>
          <w:w w:val="105"/>
          <w:sz w:val="20"/>
          <w:szCs w:val="20"/>
        </w:rPr>
        <w:t xml:space="preserve">Bachelor of Science Degree in </w:t>
      </w:r>
      <w:r w:rsidR="006706D2" w:rsidRPr="00DD414F">
        <w:rPr>
          <w:w w:val="105"/>
          <w:sz w:val="20"/>
          <w:szCs w:val="20"/>
        </w:rPr>
        <w:t>Business Management</w:t>
      </w:r>
    </w:p>
    <w:p w14:paraId="54A7ACD4" w14:textId="58C1684D" w:rsidR="00F877A3" w:rsidRPr="00DD414F" w:rsidRDefault="007F663D">
      <w:pPr>
        <w:pStyle w:val="ListParagraph"/>
        <w:numPr>
          <w:ilvl w:val="0"/>
          <w:numId w:val="1"/>
        </w:numPr>
        <w:tabs>
          <w:tab w:val="left" w:pos="859"/>
          <w:tab w:val="left" w:pos="860"/>
        </w:tabs>
        <w:spacing w:line="252" w:lineRule="auto"/>
        <w:ind w:right="615"/>
        <w:rPr>
          <w:rFonts w:ascii="Symbol" w:hAnsi="Symbol"/>
          <w:sz w:val="20"/>
          <w:szCs w:val="20"/>
        </w:rPr>
      </w:pPr>
      <w:r w:rsidRPr="00DD414F">
        <w:rPr>
          <w:w w:val="105"/>
          <w:sz w:val="20"/>
          <w:szCs w:val="20"/>
        </w:rPr>
        <w:t xml:space="preserve">Courses include: </w:t>
      </w:r>
      <w:r w:rsidR="006706D2" w:rsidRPr="00DD414F">
        <w:rPr>
          <w:w w:val="105"/>
          <w:sz w:val="20"/>
          <w:szCs w:val="20"/>
        </w:rPr>
        <w:t xml:space="preserve">Human Resource Management, </w:t>
      </w:r>
      <w:r w:rsidR="001C08E1" w:rsidRPr="00DD414F">
        <w:rPr>
          <w:w w:val="105"/>
          <w:sz w:val="20"/>
          <w:szCs w:val="20"/>
        </w:rPr>
        <w:t>Organizational Behavior, Strategic Planning and Senior Project Management.</w:t>
      </w:r>
    </w:p>
    <w:p w14:paraId="3F9E324F" w14:textId="77777777" w:rsidR="00F877A3" w:rsidRPr="00DD414F" w:rsidRDefault="00F877A3">
      <w:pPr>
        <w:pStyle w:val="BodyText"/>
        <w:spacing w:before="1"/>
        <w:ind w:left="0" w:firstLine="0"/>
        <w:rPr>
          <w:sz w:val="20"/>
          <w:szCs w:val="20"/>
        </w:rPr>
      </w:pPr>
    </w:p>
    <w:p w14:paraId="32FCCCC1" w14:textId="6A3F449D" w:rsidR="00F877A3" w:rsidRPr="00DD414F" w:rsidRDefault="007F663D">
      <w:pPr>
        <w:pStyle w:val="Heading1"/>
        <w:tabs>
          <w:tab w:val="left" w:pos="9272"/>
        </w:tabs>
        <w:rPr>
          <w:sz w:val="20"/>
          <w:szCs w:val="20"/>
        </w:rPr>
      </w:pPr>
      <w:r w:rsidRPr="00DD414F">
        <w:rPr>
          <w:w w:val="105"/>
          <w:sz w:val="20"/>
          <w:szCs w:val="20"/>
        </w:rPr>
        <w:t>20</w:t>
      </w:r>
      <w:r w:rsidR="001C08E1" w:rsidRPr="00DD414F">
        <w:rPr>
          <w:w w:val="105"/>
          <w:sz w:val="20"/>
          <w:szCs w:val="20"/>
        </w:rPr>
        <w:t>09</w:t>
      </w:r>
      <w:r w:rsidRPr="00DD414F">
        <w:rPr>
          <w:w w:val="105"/>
          <w:sz w:val="20"/>
          <w:szCs w:val="20"/>
        </w:rPr>
        <w:t xml:space="preserve">: </w:t>
      </w:r>
      <w:r w:rsidR="001C08E1" w:rsidRPr="00DD414F">
        <w:rPr>
          <w:w w:val="105"/>
          <w:sz w:val="20"/>
          <w:szCs w:val="20"/>
        </w:rPr>
        <w:t>Lycée Abdel Kader</w:t>
      </w:r>
      <w:r w:rsidRPr="00DD414F">
        <w:rPr>
          <w:w w:val="105"/>
          <w:sz w:val="20"/>
          <w:szCs w:val="20"/>
        </w:rPr>
        <w:tab/>
      </w:r>
      <w:r w:rsidR="001C08E1" w:rsidRPr="00DD414F">
        <w:rPr>
          <w:w w:val="105"/>
          <w:sz w:val="20"/>
          <w:szCs w:val="20"/>
        </w:rPr>
        <w:t>Beirut</w:t>
      </w:r>
      <w:r w:rsidRPr="00DD414F">
        <w:rPr>
          <w:w w:val="105"/>
          <w:sz w:val="20"/>
          <w:szCs w:val="20"/>
        </w:rPr>
        <w:t>,</w:t>
      </w:r>
      <w:r w:rsidRPr="00DD414F">
        <w:rPr>
          <w:spacing w:val="-2"/>
          <w:w w:val="105"/>
          <w:sz w:val="20"/>
          <w:szCs w:val="20"/>
        </w:rPr>
        <w:t xml:space="preserve"> </w:t>
      </w:r>
      <w:r w:rsidRPr="00DD414F">
        <w:rPr>
          <w:w w:val="105"/>
          <w:sz w:val="20"/>
          <w:szCs w:val="20"/>
        </w:rPr>
        <w:t>Lebanon</w:t>
      </w:r>
    </w:p>
    <w:p w14:paraId="2747C99A" w14:textId="405FA401" w:rsidR="00F877A3" w:rsidRPr="00DD414F" w:rsidRDefault="001C08E1">
      <w:pPr>
        <w:pStyle w:val="ListParagraph"/>
        <w:numPr>
          <w:ilvl w:val="0"/>
          <w:numId w:val="1"/>
        </w:numPr>
        <w:tabs>
          <w:tab w:val="left" w:pos="859"/>
          <w:tab w:val="left" w:pos="860"/>
        </w:tabs>
        <w:spacing w:before="8"/>
        <w:rPr>
          <w:rFonts w:ascii="Symbol" w:hAnsi="Symbol"/>
          <w:sz w:val="20"/>
          <w:szCs w:val="20"/>
        </w:rPr>
      </w:pPr>
      <w:r w:rsidRPr="00DD414F">
        <w:rPr>
          <w:w w:val="105"/>
          <w:sz w:val="20"/>
          <w:szCs w:val="20"/>
        </w:rPr>
        <w:t>French Baccalaureate in Economics and Sociology</w:t>
      </w:r>
    </w:p>
    <w:p w14:paraId="7BDA66DF" w14:textId="050DEA95" w:rsidR="00F877A3" w:rsidRDefault="00534EE5">
      <w:pPr>
        <w:pStyle w:val="BodyText"/>
        <w:spacing w:before="2"/>
        <w:ind w:left="0" w:firstLine="0"/>
        <w:rPr>
          <w:sz w:val="17"/>
        </w:rPr>
      </w:pPr>
      <w:r>
        <w:pict w14:anchorId="0363DD45">
          <v:line id="_x0000_s1040" style="position:absolute;z-index:-251656192;mso-wrap-distance-left:0;mso-wrap-distance-right:0;mso-position-horizontal-relative:page" from="34.55pt,12.1pt" to="577.45pt,12.1pt" strokecolor="#0d0d0d" strokeweight=".16931mm">
            <w10:wrap type="topAndBottom" anchorx="page"/>
          </v:line>
        </w:pict>
      </w:r>
      <w:r>
        <w:pict w14:anchorId="1052D1F4">
          <v:line id="_x0000_s1037" style="position:absolute;z-index:-251654144;mso-wrap-distance-left:0;mso-wrap-distance-right:0;mso-position-horizontal-relative:page" from="34.55pt,12.1pt" to="577.45pt,12.1pt" strokecolor="#0d0d0d" strokeweight=".16931mm">
            <w10:wrap type="topAndBottom" anchorx="page"/>
          </v:line>
        </w:pict>
      </w:r>
    </w:p>
    <w:p w14:paraId="04A97A6B" w14:textId="77777777" w:rsidR="00F877A3" w:rsidRDefault="007F663D">
      <w:pPr>
        <w:pStyle w:val="Heading1"/>
        <w:spacing w:before="19" w:after="21"/>
        <w:ind w:left="68" w:right="69"/>
        <w:jc w:val="center"/>
      </w:pPr>
      <w:r>
        <w:rPr>
          <w:w w:val="105"/>
        </w:rPr>
        <w:t>WORK EXPERIENCE</w:t>
      </w:r>
    </w:p>
    <w:p w14:paraId="74CA02A8" w14:textId="77777777" w:rsidR="00F877A3" w:rsidRDefault="00534EE5">
      <w:pPr>
        <w:pStyle w:val="BodyText"/>
        <w:spacing w:before="0" w:line="20" w:lineRule="exact"/>
        <w:ind w:left="106" w:firstLine="0"/>
        <w:rPr>
          <w:sz w:val="2"/>
        </w:rPr>
      </w:pPr>
      <w:r>
        <w:rPr>
          <w:sz w:val="2"/>
        </w:rPr>
      </w:r>
      <w:r>
        <w:rPr>
          <w:sz w:val="2"/>
        </w:rPr>
        <w:pict w14:anchorId="33CED621">
          <v:group id="_x0000_s1035" style="width:542.9pt;height:.5pt;mso-position-horizontal-relative:char;mso-position-vertical-relative:line" coordsize="10858,10">
            <v:line id="_x0000_s1036" style="position:absolute" from="0,5" to="10858,5" strokecolor="#0d0d0d" strokeweight=".16931mm"/>
            <w10:anchorlock/>
          </v:group>
        </w:pict>
      </w:r>
    </w:p>
    <w:p w14:paraId="04D4D22F" w14:textId="2C129766" w:rsidR="00F877A3" w:rsidRPr="006A25ED" w:rsidRDefault="00C15FDF">
      <w:pPr>
        <w:tabs>
          <w:tab w:val="left" w:pos="9428"/>
        </w:tabs>
        <w:ind w:left="140"/>
        <w:rPr>
          <w:b/>
          <w:sz w:val="20"/>
          <w:szCs w:val="20"/>
        </w:rPr>
      </w:pPr>
      <w:r w:rsidRPr="006A25ED">
        <w:rPr>
          <w:b/>
          <w:w w:val="105"/>
          <w:sz w:val="20"/>
          <w:szCs w:val="20"/>
        </w:rPr>
        <w:t>October 2019</w:t>
      </w:r>
      <w:r w:rsidR="007F663D" w:rsidRPr="006A25ED">
        <w:rPr>
          <w:b/>
          <w:w w:val="105"/>
          <w:sz w:val="20"/>
          <w:szCs w:val="20"/>
        </w:rPr>
        <w:t xml:space="preserve"> – </w:t>
      </w:r>
      <w:r w:rsidRPr="006A25ED">
        <w:rPr>
          <w:b/>
          <w:w w:val="105"/>
          <w:sz w:val="20"/>
          <w:szCs w:val="20"/>
        </w:rPr>
        <w:t>Present</w:t>
      </w:r>
      <w:r w:rsidR="007F663D" w:rsidRPr="006A25ED">
        <w:rPr>
          <w:b/>
          <w:w w:val="105"/>
          <w:sz w:val="20"/>
          <w:szCs w:val="20"/>
        </w:rPr>
        <w:t xml:space="preserve">: </w:t>
      </w:r>
      <w:r w:rsidRPr="006A25ED">
        <w:rPr>
          <w:b/>
          <w:w w:val="105"/>
          <w:sz w:val="20"/>
          <w:szCs w:val="20"/>
        </w:rPr>
        <w:t>Assistant Manager- Global Study UK</w:t>
      </w:r>
      <w:r w:rsidR="007F663D" w:rsidRPr="006A25ED">
        <w:rPr>
          <w:b/>
          <w:w w:val="105"/>
          <w:sz w:val="20"/>
          <w:szCs w:val="20"/>
        </w:rPr>
        <w:tab/>
        <w:t>Beirut,</w:t>
      </w:r>
      <w:r w:rsidR="007F663D" w:rsidRPr="006A25ED">
        <w:rPr>
          <w:b/>
          <w:spacing w:val="-1"/>
          <w:w w:val="105"/>
          <w:sz w:val="20"/>
          <w:szCs w:val="20"/>
        </w:rPr>
        <w:t xml:space="preserve"> </w:t>
      </w:r>
      <w:r w:rsidR="007F663D" w:rsidRPr="006A25ED">
        <w:rPr>
          <w:b/>
          <w:w w:val="105"/>
          <w:sz w:val="20"/>
          <w:szCs w:val="20"/>
        </w:rPr>
        <w:t>Lebanon</w:t>
      </w:r>
    </w:p>
    <w:p w14:paraId="738FFEF5" w14:textId="18CF3C48" w:rsidR="00F877A3" w:rsidRPr="006A25ED" w:rsidRDefault="00C15FDF">
      <w:pPr>
        <w:pStyle w:val="ListParagraph"/>
        <w:numPr>
          <w:ilvl w:val="0"/>
          <w:numId w:val="1"/>
        </w:numPr>
        <w:tabs>
          <w:tab w:val="left" w:pos="859"/>
          <w:tab w:val="left" w:pos="860"/>
        </w:tabs>
        <w:rPr>
          <w:rFonts w:ascii="Symbol" w:hAnsi="Symbol"/>
          <w:sz w:val="20"/>
          <w:szCs w:val="20"/>
        </w:rPr>
      </w:pPr>
      <w:r w:rsidRPr="006A25ED">
        <w:rPr>
          <w:w w:val="105"/>
          <w:sz w:val="20"/>
          <w:szCs w:val="20"/>
        </w:rPr>
        <w:t>Monitor and coordinate implementation of the GSUK strategy and policy relating to the admission functions from initial inquiry to application and enrolment, ensuring that it meets the needs of prospective students and partner universities</w:t>
      </w:r>
    </w:p>
    <w:p w14:paraId="6148637B" w14:textId="05BA6392" w:rsidR="001042B5" w:rsidRPr="006A25ED" w:rsidRDefault="001042B5">
      <w:pPr>
        <w:pStyle w:val="ListParagraph"/>
        <w:numPr>
          <w:ilvl w:val="0"/>
          <w:numId w:val="1"/>
        </w:numPr>
        <w:tabs>
          <w:tab w:val="left" w:pos="859"/>
          <w:tab w:val="left" w:pos="860"/>
        </w:tabs>
        <w:rPr>
          <w:rFonts w:ascii="Symbol" w:hAnsi="Symbol"/>
          <w:sz w:val="20"/>
          <w:szCs w:val="20"/>
        </w:rPr>
      </w:pPr>
      <w:r w:rsidRPr="006A25ED">
        <w:rPr>
          <w:w w:val="105"/>
          <w:sz w:val="20"/>
          <w:szCs w:val="20"/>
        </w:rPr>
        <w:t>Share expertise and guidance for counseling team in complicated student cases</w:t>
      </w:r>
    </w:p>
    <w:p w14:paraId="5A8A822F" w14:textId="5F5A3CB1" w:rsidR="001042B5" w:rsidRPr="006A25ED" w:rsidRDefault="001042B5">
      <w:pPr>
        <w:pStyle w:val="ListParagraph"/>
        <w:numPr>
          <w:ilvl w:val="0"/>
          <w:numId w:val="1"/>
        </w:numPr>
        <w:tabs>
          <w:tab w:val="left" w:pos="859"/>
          <w:tab w:val="left" w:pos="860"/>
        </w:tabs>
        <w:rPr>
          <w:rFonts w:ascii="Symbol" w:hAnsi="Symbol"/>
          <w:sz w:val="20"/>
          <w:szCs w:val="20"/>
        </w:rPr>
      </w:pPr>
      <w:r w:rsidRPr="006A25ED">
        <w:rPr>
          <w:w w:val="105"/>
          <w:sz w:val="20"/>
          <w:szCs w:val="20"/>
        </w:rPr>
        <w:t>Perform regular trainings for the counselling team as per management guidance</w:t>
      </w:r>
    </w:p>
    <w:p w14:paraId="23D74A30" w14:textId="2DBB01AA" w:rsidR="001042B5" w:rsidRPr="006A25ED" w:rsidRDefault="001042B5">
      <w:pPr>
        <w:pStyle w:val="ListParagraph"/>
        <w:numPr>
          <w:ilvl w:val="0"/>
          <w:numId w:val="1"/>
        </w:numPr>
        <w:tabs>
          <w:tab w:val="left" w:pos="859"/>
          <w:tab w:val="left" w:pos="860"/>
        </w:tabs>
        <w:rPr>
          <w:rFonts w:ascii="Symbol" w:hAnsi="Symbol"/>
          <w:sz w:val="20"/>
          <w:szCs w:val="20"/>
        </w:rPr>
      </w:pPr>
      <w:r w:rsidRPr="006A25ED">
        <w:rPr>
          <w:w w:val="105"/>
          <w:sz w:val="20"/>
          <w:szCs w:val="20"/>
        </w:rPr>
        <w:t>Work harmoniously with the Conversion, Sales, HR and GSUK executive team to contribute to the analysis of student recruitment number and translate the conversion strategy into integrated deliverable operational plans</w:t>
      </w:r>
    </w:p>
    <w:p w14:paraId="7A3BB17E" w14:textId="3F309B70" w:rsidR="001042B5" w:rsidRPr="006A25ED" w:rsidRDefault="001042B5">
      <w:pPr>
        <w:pStyle w:val="ListParagraph"/>
        <w:numPr>
          <w:ilvl w:val="0"/>
          <w:numId w:val="1"/>
        </w:numPr>
        <w:tabs>
          <w:tab w:val="left" w:pos="859"/>
          <w:tab w:val="left" w:pos="860"/>
        </w:tabs>
        <w:rPr>
          <w:rFonts w:ascii="Symbol" w:hAnsi="Symbol"/>
          <w:sz w:val="20"/>
          <w:szCs w:val="20"/>
        </w:rPr>
      </w:pPr>
      <w:r w:rsidRPr="006A25ED">
        <w:rPr>
          <w:w w:val="105"/>
          <w:sz w:val="20"/>
          <w:szCs w:val="20"/>
        </w:rPr>
        <w:t>Lead the achievement of team/office target ensuring the team’s regular CRM updated and follow ups</w:t>
      </w:r>
    </w:p>
    <w:p w14:paraId="46C7EAC8" w14:textId="77777777" w:rsidR="001042B5" w:rsidRPr="006A25ED" w:rsidRDefault="001042B5" w:rsidP="001042B5">
      <w:pPr>
        <w:pStyle w:val="ListParagraph"/>
        <w:tabs>
          <w:tab w:val="left" w:pos="859"/>
          <w:tab w:val="left" w:pos="860"/>
        </w:tabs>
        <w:ind w:firstLine="0"/>
        <w:rPr>
          <w:rFonts w:ascii="Symbol" w:hAnsi="Symbol"/>
          <w:sz w:val="20"/>
          <w:szCs w:val="20"/>
        </w:rPr>
      </w:pPr>
    </w:p>
    <w:p w14:paraId="67396AB9" w14:textId="76E807DE" w:rsidR="00F877A3" w:rsidRPr="006A25ED" w:rsidRDefault="001042B5" w:rsidP="001042B5">
      <w:pPr>
        <w:pStyle w:val="Heading1"/>
        <w:tabs>
          <w:tab w:val="left" w:pos="9499"/>
        </w:tabs>
        <w:spacing w:before="1"/>
        <w:ind w:left="0"/>
        <w:rPr>
          <w:sz w:val="20"/>
          <w:szCs w:val="20"/>
        </w:rPr>
      </w:pPr>
      <w:r w:rsidRPr="006A25ED">
        <w:rPr>
          <w:w w:val="105"/>
          <w:sz w:val="20"/>
          <w:szCs w:val="20"/>
        </w:rPr>
        <w:t>October</w:t>
      </w:r>
      <w:r w:rsidR="007F663D" w:rsidRPr="006A25ED">
        <w:rPr>
          <w:w w:val="105"/>
          <w:sz w:val="20"/>
          <w:szCs w:val="20"/>
        </w:rPr>
        <w:t xml:space="preserve"> 2015 – </w:t>
      </w:r>
      <w:r w:rsidRPr="006A25ED">
        <w:rPr>
          <w:w w:val="105"/>
          <w:sz w:val="20"/>
          <w:szCs w:val="20"/>
        </w:rPr>
        <w:t>September 2019: Senior Educational Counsellor- Global Study UK</w:t>
      </w:r>
      <w:r w:rsidR="007F663D" w:rsidRPr="006A25ED">
        <w:rPr>
          <w:w w:val="105"/>
          <w:sz w:val="20"/>
          <w:szCs w:val="20"/>
        </w:rPr>
        <w:tab/>
        <w:t>Beirut, Lebanon</w:t>
      </w:r>
    </w:p>
    <w:p w14:paraId="20C03438" w14:textId="67D95B00" w:rsidR="00F877A3" w:rsidRPr="006A25ED" w:rsidRDefault="007F663D">
      <w:pPr>
        <w:pStyle w:val="ListParagraph"/>
        <w:numPr>
          <w:ilvl w:val="0"/>
          <w:numId w:val="1"/>
        </w:numPr>
        <w:tabs>
          <w:tab w:val="left" w:pos="859"/>
          <w:tab w:val="left" w:pos="860"/>
        </w:tabs>
        <w:rPr>
          <w:rFonts w:ascii="Symbol" w:hAnsi="Symbol"/>
          <w:color w:val="2B302A"/>
          <w:sz w:val="20"/>
          <w:szCs w:val="20"/>
        </w:rPr>
      </w:pPr>
      <w:r w:rsidRPr="006A25ED">
        <w:rPr>
          <w:color w:val="2B302A"/>
          <w:w w:val="105"/>
          <w:sz w:val="20"/>
          <w:szCs w:val="20"/>
        </w:rPr>
        <w:t>Perform lead calling for students</w:t>
      </w:r>
    </w:p>
    <w:p w14:paraId="18850B4F" w14:textId="3B5FAE8D" w:rsidR="007F663D" w:rsidRPr="006A25ED" w:rsidRDefault="007F663D">
      <w:pPr>
        <w:pStyle w:val="ListParagraph"/>
        <w:numPr>
          <w:ilvl w:val="0"/>
          <w:numId w:val="1"/>
        </w:numPr>
        <w:tabs>
          <w:tab w:val="left" w:pos="859"/>
          <w:tab w:val="left" w:pos="860"/>
        </w:tabs>
        <w:rPr>
          <w:rFonts w:ascii="Symbol" w:hAnsi="Symbol"/>
          <w:color w:val="2B302A"/>
          <w:sz w:val="20"/>
          <w:szCs w:val="20"/>
        </w:rPr>
      </w:pPr>
      <w:r w:rsidRPr="006A25ED">
        <w:rPr>
          <w:color w:val="2B302A"/>
          <w:w w:val="105"/>
          <w:sz w:val="20"/>
          <w:szCs w:val="20"/>
        </w:rPr>
        <w:t>Counsel students on choosing the right UK university based on their Academic and Financial ability</w:t>
      </w:r>
    </w:p>
    <w:p w14:paraId="60B82718" w14:textId="384597EF" w:rsidR="007F663D" w:rsidRPr="006A25ED" w:rsidRDefault="007F663D">
      <w:pPr>
        <w:pStyle w:val="ListParagraph"/>
        <w:numPr>
          <w:ilvl w:val="0"/>
          <w:numId w:val="1"/>
        </w:numPr>
        <w:tabs>
          <w:tab w:val="left" w:pos="859"/>
          <w:tab w:val="left" w:pos="860"/>
        </w:tabs>
        <w:rPr>
          <w:rFonts w:ascii="Symbol" w:hAnsi="Symbol"/>
          <w:color w:val="2B302A"/>
          <w:sz w:val="20"/>
          <w:szCs w:val="20"/>
        </w:rPr>
      </w:pPr>
      <w:r w:rsidRPr="006A25ED">
        <w:rPr>
          <w:color w:val="2B302A"/>
          <w:w w:val="105"/>
          <w:sz w:val="20"/>
          <w:szCs w:val="20"/>
        </w:rPr>
        <w:t>Oversee the completion of student’s files and process their applications to partner universities</w:t>
      </w:r>
    </w:p>
    <w:p w14:paraId="60E282D0" w14:textId="7B4AD68C" w:rsidR="007F663D" w:rsidRPr="006A25ED" w:rsidRDefault="007F663D">
      <w:pPr>
        <w:pStyle w:val="ListParagraph"/>
        <w:numPr>
          <w:ilvl w:val="0"/>
          <w:numId w:val="1"/>
        </w:numPr>
        <w:tabs>
          <w:tab w:val="left" w:pos="859"/>
          <w:tab w:val="left" w:pos="860"/>
        </w:tabs>
        <w:rPr>
          <w:rFonts w:ascii="Symbol" w:hAnsi="Symbol"/>
          <w:color w:val="2B302A"/>
          <w:sz w:val="20"/>
          <w:szCs w:val="20"/>
        </w:rPr>
      </w:pPr>
      <w:r w:rsidRPr="006A25ED">
        <w:rPr>
          <w:color w:val="2B302A"/>
          <w:w w:val="105"/>
          <w:sz w:val="20"/>
          <w:szCs w:val="20"/>
        </w:rPr>
        <w:t>Liaise with partner universities and admission officers to ensure smooth and efficient application processes</w:t>
      </w:r>
    </w:p>
    <w:p w14:paraId="0115B6E5" w14:textId="2199EB86" w:rsidR="007F663D" w:rsidRPr="006A25ED" w:rsidRDefault="007F663D">
      <w:pPr>
        <w:pStyle w:val="ListParagraph"/>
        <w:numPr>
          <w:ilvl w:val="0"/>
          <w:numId w:val="1"/>
        </w:numPr>
        <w:tabs>
          <w:tab w:val="left" w:pos="859"/>
          <w:tab w:val="left" w:pos="860"/>
        </w:tabs>
        <w:rPr>
          <w:rFonts w:ascii="Symbol" w:hAnsi="Symbol"/>
          <w:color w:val="2B302A"/>
          <w:sz w:val="20"/>
          <w:szCs w:val="20"/>
        </w:rPr>
      </w:pPr>
      <w:r w:rsidRPr="006A25ED">
        <w:rPr>
          <w:color w:val="2B302A"/>
          <w:w w:val="105"/>
          <w:sz w:val="20"/>
          <w:szCs w:val="20"/>
        </w:rPr>
        <w:t>Resolve and advise on student’s visa and application inquiries</w:t>
      </w:r>
    </w:p>
    <w:p w14:paraId="28ED31A6" w14:textId="2391EE81" w:rsidR="007F663D" w:rsidRPr="006A25ED" w:rsidRDefault="007F663D">
      <w:pPr>
        <w:pStyle w:val="ListParagraph"/>
        <w:numPr>
          <w:ilvl w:val="0"/>
          <w:numId w:val="1"/>
        </w:numPr>
        <w:tabs>
          <w:tab w:val="left" w:pos="859"/>
          <w:tab w:val="left" w:pos="860"/>
        </w:tabs>
        <w:rPr>
          <w:rFonts w:ascii="Symbol" w:hAnsi="Symbol"/>
          <w:color w:val="2B302A"/>
          <w:sz w:val="20"/>
          <w:szCs w:val="20"/>
        </w:rPr>
      </w:pPr>
      <w:r w:rsidRPr="006A25ED">
        <w:rPr>
          <w:color w:val="2B302A"/>
          <w:w w:val="105"/>
          <w:sz w:val="20"/>
          <w:szCs w:val="20"/>
        </w:rPr>
        <w:t>Represent the company at Partner University Open Days</w:t>
      </w:r>
    </w:p>
    <w:p w14:paraId="08A0093C" w14:textId="77777777" w:rsidR="00F877A3" w:rsidRPr="006A25ED" w:rsidRDefault="00F877A3">
      <w:pPr>
        <w:pStyle w:val="BodyText"/>
        <w:spacing w:before="0"/>
        <w:ind w:left="0" w:firstLine="0"/>
        <w:rPr>
          <w:sz w:val="20"/>
          <w:szCs w:val="20"/>
        </w:rPr>
      </w:pPr>
    </w:p>
    <w:p w14:paraId="7E8F01CF" w14:textId="5464955D" w:rsidR="00F877A3" w:rsidRPr="006A25ED" w:rsidRDefault="007F663D">
      <w:pPr>
        <w:pStyle w:val="Heading1"/>
        <w:tabs>
          <w:tab w:val="left" w:pos="8061"/>
        </w:tabs>
        <w:rPr>
          <w:sz w:val="20"/>
          <w:szCs w:val="20"/>
        </w:rPr>
      </w:pPr>
      <w:r w:rsidRPr="006A25ED">
        <w:rPr>
          <w:w w:val="105"/>
          <w:sz w:val="20"/>
          <w:szCs w:val="20"/>
        </w:rPr>
        <w:t>August 2014 – June 2015: Teller- Byblos Bank</w:t>
      </w:r>
      <w:r w:rsidRPr="006A25ED">
        <w:rPr>
          <w:w w:val="105"/>
          <w:sz w:val="20"/>
          <w:szCs w:val="20"/>
        </w:rPr>
        <w:tab/>
      </w:r>
      <w:r w:rsidR="00CA46B1" w:rsidRPr="006A25ED">
        <w:rPr>
          <w:w w:val="105"/>
          <w:sz w:val="20"/>
          <w:szCs w:val="20"/>
        </w:rPr>
        <w:t xml:space="preserve">                         </w:t>
      </w:r>
      <w:r w:rsidRPr="006A25ED">
        <w:rPr>
          <w:w w:val="105"/>
          <w:sz w:val="20"/>
          <w:szCs w:val="20"/>
        </w:rPr>
        <w:t xml:space="preserve">Beirut, Lebanon </w:t>
      </w:r>
    </w:p>
    <w:p w14:paraId="4F45592F" w14:textId="0039FE40" w:rsidR="00F877A3" w:rsidRPr="006A25ED" w:rsidRDefault="00CA46B1">
      <w:pPr>
        <w:pStyle w:val="ListParagraph"/>
        <w:numPr>
          <w:ilvl w:val="0"/>
          <w:numId w:val="1"/>
        </w:numPr>
        <w:tabs>
          <w:tab w:val="left" w:pos="859"/>
          <w:tab w:val="left" w:pos="860"/>
        </w:tabs>
        <w:spacing w:before="13"/>
        <w:rPr>
          <w:rFonts w:ascii="Symbol" w:hAnsi="Symbol"/>
          <w:color w:val="2B302A"/>
          <w:sz w:val="20"/>
          <w:szCs w:val="20"/>
        </w:rPr>
      </w:pPr>
      <w:r w:rsidRPr="006A25ED">
        <w:rPr>
          <w:color w:val="2B302A"/>
          <w:w w:val="105"/>
          <w:sz w:val="20"/>
          <w:szCs w:val="20"/>
        </w:rPr>
        <w:t>Examined cash checks deposited and determined proper funds availabilit</w:t>
      </w:r>
      <w:r w:rsidR="003027A9" w:rsidRPr="006A25ED">
        <w:rPr>
          <w:color w:val="2B302A"/>
          <w:w w:val="105"/>
          <w:sz w:val="20"/>
          <w:szCs w:val="20"/>
        </w:rPr>
        <w:t>y</w:t>
      </w:r>
    </w:p>
    <w:p w14:paraId="76F43D51" w14:textId="2952E47C" w:rsidR="00CA46B1" w:rsidRPr="006A25ED" w:rsidRDefault="00CA46B1" w:rsidP="00CA46B1">
      <w:pPr>
        <w:pStyle w:val="ListParagraph"/>
        <w:numPr>
          <w:ilvl w:val="0"/>
          <w:numId w:val="1"/>
        </w:numPr>
        <w:tabs>
          <w:tab w:val="left" w:pos="859"/>
          <w:tab w:val="left" w:pos="860"/>
        </w:tabs>
        <w:spacing w:before="13"/>
        <w:rPr>
          <w:rFonts w:ascii="Symbol" w:hAnsi="Symbol"/>
          <w:color w:val="2B302A"/>
          <w:sz w:val="20"/>
          <w:szCs w:val="20"/>
        </w:rPr>
      </w:pPr>
      <w:r w:rsidRPr="006A25ED">
        <w:rPr>
          <w:color w:val="2B302A"/>
          <w:w w:val="105"/>
          <w:sz w:val="20"/>
          <w:szCs w:val="20"/>
        </w:rPr>
        <w:t>Cross-Sold the bank’s products and answering inquiries and informing clients about new services and promotions</w:t>
      </w:r>
    </w:p>
    <w:p w14:paraId="6C1437CB" w14:textId="3AF601B8" w:rsidR="00CA46B1" w:rsidRPr="006A25ED" w:rsidRDefault="003027A9" w:rsidP="00CA46B1">
      <w:pPr>
        <w:pStyle w:val="ListParagraph"/>
        <w:numPr>
          <w:ilvl w:val="0"/>
          <w:numId w:val="1"/>
        </w:numPr>
        <w:tabs>
          <w:tab w:val="left" w:pos="859"/>
          <w:tab w:val="left" w:pos="860"/>
        </w:tabs>
        <w:spacing w:before="13"/>
        <w:rPr>
          <w:rFonts w:ascii="Symbol" w:hAnsi="Symbol"/>
          <w:color w:val="2B302A"/>
          <w:sz w:val="20"/>
          <w:szCs w:val="20"/>
        </w:rPr>
      </w:pPr>
      <w:r w:rsidRPr="006A25ED">
        <w:rPr>
          <w:color w:val="2B302A"/>
          <w:sz w:val="20"/>
          <w:szCs w:val="20"/>
        </w:rPr>
        <w:t>Accepted, verified and reviewed retail and loan payments</w:t>
      </w:r>
    </w:p>
    <w:p w14:paraId="0AACBE26" w14:textId="1B7DE72A" w:rsidR="003027A9" w:rsidRPr="006A25ED" w:rsidRDefault="003027A9" w:rsidP="00CA46B1">
      <w:pPr>
        <w:pStyle w:val="ListParagraph"/>
        <w:numPr>
          <w:ilvl w:val="0"/>
          <w:numId w:val="1"/>
        </w:numPr>
        <w:tabs>
          <w:tab w:val="left" w:pos="859"/>
          <w:tab w:val="left" w:pos="860"/>
        </w:tabs>
        <w:spacing w:before="13"/>
        <w:rPr>
          <w:rFonts w:ascii="Symbol" w:hAnsi="Symbol"/>
          <w:color w:val="2B302A"/>
          <w:sz w:val="20"/>
          <w:szCs w:val="20"/>
        </w:rPr>
      </w:pPr>
      <w:r w:rsidRPr="006A25ED">
        <w:rPr>
          <w:color w:val="2B302A"/>
          <w:sz w:val="20"/>
          <w:szCs w:val="20"/>
        </w:rPr>
        <w:t>Issued banker and certified checks</w:t>
      </w:r>
    </w:p>
    <w:p w14:paraId="4819F7D2" w14:textId="039ADA06" w:rsidR="003027A9" w:rsidRPr="00877D85" w:rsidRDefault="003027A9" w:rsidP="00CA46B1">
      <w:pPr>
        <w:pStyle w:val="ListParagraph"/>
        <w:numPr>
          <w:ilvl w:val="0"/>
          <w:numId w:val="1"/>
        </w:numPr>
        <w:tabs>
          <w:tab w:val="left" w:pos="859"/>
          <w:tab w:val="left" w:pos="860"/>
        </w:tabs>
        <w:spacing w:before="13"/>
        <w:rPr>
          <w:rFonts w:ascii="Symbol" w:hAnsi="Symbol"/>
          <w:color w:val="2B302A"/>
          <w:sz w:val="20"/>
          <w:szCs w:val="20"/>
        </w:rPr>
      </w:pPr>
      <w:r w:rsidRPr="00877D85">
        <w:rPr>
          <w:color w:val="2B302A"/>
          <w:sz w:val="20"/>
          <w:szCs w:val="20"/>
        </w:rPr>
        <w:t xml:space="preserve">Recorded client’s transactions in the system in order to issue precise computer-generated receipts </w:t>
      </w:r>
    </w:p>
    <w:p w14:paraId="707A4438" w14:textId="77777777" w:rsidR="00CA46B1" w:rsidRPr="00877D85" w:rsidRDefault="00CA46B1">
      <w:pPr>
        <w:pStyle w:val="Heading1"/>
        <w:tabs>
          <w:tab w:val="left" w:pos="9079"/>
        </w:tabs>
        <w:spacing w:before="1"/>
        <w:rPr>
          <w:w w:val="105"/>
          <w:sz w:val="20"/>
          <w:szCs w:val="20"/>
        </w:rPr>
      </w:pPr>
    </w:p>
    <w:p w14:paraId="70A316AB" w14:textId="07752D2A" w:rsidR="00F877A3" w:rsidRPr="00877D85" w:rsidRDefault="003027A9">
      <w:pPr>
        <w:pStyle w:val="Heading1"/>
        <w:tabs>
          <w:tab w:val="left" w:pos="9079"/>
        </w:tabs>
        <w:spacing w:before="1"/>
        <w:rPr>
          <w:sz w:val="20"/>
          <w:szCs w:val="20"/>
        </w:rPr>
      </w:pPr>
      <w:r w:rsidRPr="00877D85">
        <w:rPr>
          <w:w w:val="105"/>
          <w:sz w:val="20"/>
          <w:szCs w:val="20"/>
        </w:rPr>
        <w:t xml:space="preserve">October 2013- Intern: </w:t>
      </w:r>
      <w:proofErr w:type="spellStart"/>
      <w:r w:rsidRPr="00877D85">
        <w:rPr>
          <w:w w:val="105"/>
          <w:sz w:val="20"/>
          <w:szCs w:val="20"/>
        </w:rPr>
        <w:t>Blom</w:t>
      </w:r>
      <w:proofErr w:type="spellEnd"/>
      <w:r w:rsidRPr="00877D85">
        <w:rPr>
          <w:w w:val="105"/>
          <w:sz w:val="20"/>
          <w:szCs w:val="20"/>
        </w:rPr>
        <w:t xml:space="preserve"> Bank</w:t>
      </w:r>
      <w:r w:rsidR="007F663D" w:rsidRPr="00877D85">
        <w:rPr>
          <w:w w:val="105"/>
          <w:sz w:val="20"/>
          <w:szCs w:val="20"/>
        </w:rPr>
        <w:tab/>
        <w:t>Bei</w:t>
      </w:r>
      <w:r w:rsidRPr="00877D85">
        <w:rPr>
          <w:w w:val="105"/>
          <w:sz w:val="20"/>
          <w:szCs w:val="20"/>
        </w:rPr>
        <w:t>rut</w:t>
      </w:r>
      <w:r w:rsidR="007F663D" w:rsidRPr="00877D85">
        <w:rPr>
          <w:w w:val="105"/>
          <w:sz w:val="20"/>
          <w:szCs w:val="20"/>
        </w:rPr>
        <w:t>, Lebanon</w:t>
      </w:r>
    </w:p>
    <w:p w14:paraId="65F6F376" w14:textId="4633FF15" w:rsidR="00F877A3" w:rsidRPr="00877D85" w:rsidRDefault="003027A9" w:rsidP="00EF031E">
      <w:pPr>
        <w:pStyle w:val="ListParagraph"/>
        <w:numPr>
          <w:ilvl w:val="0"/>
          <w:numId w:val="1"/>
        </w:numPr>
        <w:tabs>
          <w:tab w:val="left" w:pos="859"/>
          <w:tab w:val="left" w:pos="860"/>
        </w:tabs>
        <w:rPr>
          <w:rFonts w:ascii="Symbol" w:hAnsi="Symbol"/>
          <w:color w:val="2B302A"/>
          <w:sz w:val="20"/>
          <w:szCs w:val="20"/>
        </w:rPr>
      </w:pPr>
      <w:r w:rsidRPr="00877D85">
        <w:rPr>
          <w:color w:val="2B302A"/>
          <w:w w:val="105"/>
          <w:sz w:val="20"/>
          <w:szCs w:val="20"/>
        </w:rPr>
        <w:t>Assisted in opening new accounts and closing old ones</w:t>
      </w:r>
    </w:p>
    <w:p w14:paraId="53CDB280" w14:textId="7F8BFD49" w:rsidR="003027A9" w:rsidRPr="00877D85" w:rsidRDefault="003027A9" w:rsidP="00EF031E">
      <w:pPr>
        <w:pStyle w:val="ListParagraph"/>
        <w:numPr>
          <w:ilvl w:val="0"/>
          <w:numId w:val="1"/>
        </w:numPr>
        <w:tabs>
          <w:tab w:val="left" w:pos="859"/>
          <w:tab w:val="left" w:pos="860"/>
        </w:tabs>
        <w:rPr>
          <w:rFonts w:ascii="Symbol" w:hAnsi="Symbol"/>
          <w:color w:val="2B302A"/>
          <w:sz w:val="20"/>
          <w:szCs w:val="20"/>
        </w:rPr>
      </w:pPr>
      <w:r w:rsidRPr="00877D85">
        <w:rPr>
          <w:color w:val="2B302A"/>
          <w:w w:val="105"/>
          <w:sz w:val="20"/>
          <w:szCs w:val="20"/>
        </w:rPr>
        <w:t>Answered inquiries for car, home and personal loans</w:t>
      </w:r>
    </w:p>
    <w:p w14:paraId="3880E603" w14:textId="7BE3BC61" w:rsidR="003027A9" w:rsidRPr="00877D85" w:rsidRDefault="003027A9" w:rsidP="00EF031E">
      <w:pPr>
        <w:pStyle w:val="ListParagraph"/>
        <w:numPr>
          <w:ilvl w:val="0"/>
          <w:numId w:val="1"/>
        </w:numPr>
        <w:tabs>
          <w:tab w:val="left" w:pos="859"/>
          <w:tab w:val="left" w:pos="860"/>
        </w:tabs>
        <w:rPr>
          <w:rFonts w:ascii="Symbol" w:hAnsi="Symbol"/>
          <w:color w:val="2B302A"/>
          <w:sz w:val="20"/>
          <w:szCs w:val="20"/>
        </w:rPr>
      </w:pPr>
      <w:r w:rsidRPr="00877D85">
        <w:rPr>
          <w:color w:val="2B302A"/>
          <w:w w:val="105"/>
          <w:sz w:val="20"/>
          <w:szCs w:val="20"/>
        </w:rPr>
        <w:t>Advised clients on the bank’s internet services</w:t>
      </w:r>
    </w:p>
    <w:p w14:paraId="4DE6E5CF" w14:textId="196F0EBD" w:rsidR="00F877A3" w:rsidRPr="00877D85" w:rsidRDefault="00534EE5">
      <w:pPr>
        <w:pStyle w:val="BodyText"/>
        <w:spacing w:before="3"/>
        <w:ind w:left="0" w:firstLine="0"/>
        <w:rPr>
          <w:sz w:val="20"/>
          <w:szCs w:val="20"/>
        </w:rPr>
      </w:pPr>
      <w:r>
        <w:rPr>
          <w:sz w:val="20"/>
          <w:szCs w:val="20"/>
        </w:rPr>
        <w:pict w14:anchorId="20F96C15">
          <v:line id="_x0000_s1034" style="position:absolute;z-index:-251652096;mso-wrap-distance-left:0;mso-wrap-distance-right:0;mso-position-horizontal-relative:page" from="34.55pt,11.55pt" to="577.45pt,11.55pt" strokecolor="#0d0d0d" strokeweight=".48pt">
            <w10:wrap type="topAndBottom" anchorx="page"/>
          </v:line>
        </w:pict>
      </w:r>
    </w:p>
    <w:p w14:paraId="2E0B1E47" w14:textId="76C2AB55" w:rsidR="00F877A3" w:rsidRPr="00877D85" w:rsidRDefault="00E6718A" w:rsidP="00E6718A">
      <w:pPr>
        <w:pStyle w:val="Heading1"/>
        <w:spacing w:before="19" w:after="21"/>
        <w:ind w:left="68" w:right="69"/>
        <w:jc w:val="center"/>
        <w:rPr>
          <w:sz w:val="20"/>
          <w:szCs w:val="20"/>
        </w:rPr>
      </w:pPr>
      <w:r w:rsidRPr="00877D85">
        <w:rPr>
          <w:w w:val="105"/>
          <w:sz w:val="20"/>
          <w:szCs w:val="20"/>
        </w:rPr>
        <w:t>TRAININGS AND CONFERENCES</w:t>
      </w:r>
    </w:p>
    <w:p w14:paraId="7B9548BB" w14:textId="77777777" w:rsidR="00F877A3" w:rsidRPr="00877D85" w:rsidRDefault="00534EE5">
      <w:pPr>
        <w:pStyle w:val="BodyText"/>
        <w:spacing w:before="0" w:line="20" w:lineRule="exact"/>
        <w:ind w:left="106" w:firstLine="0"/>
        <w:rPr>
          <w:sz w:val="20"/>
          <w:szCs w:val="20"/>
        </w:rPr>
      </w:pPr>
      <w:r>
        <w:rPr>
          <w:sz w:val="20"/>
          <w:szCs w:val="20"/>
        </w:rPr>
      </w:r>
      <w:r>
        <w:rPr>
          <w:sz w:val="20"/>
          <w:szCs w:val="20"/>
        </w:rPr>
        <w:pict w14:anchorId="6A7D11BB">
          <v:group id="_x0000_s1032" style="width:542.9pt;height:.5pt;mso-position-horizontal-relative:char;mso-position-vertical-relative:line" coordsize="10858,10">
            <v:line id="_x0000_s1033" style="position:absolute" from="0,5" to="10858,5" strokecolor="#0d0d0d" strokeweight=".48pt"/>
            <w10:anchorlock/>
          </v:group>
        </w:pict>
      </w:r>
    </w:p>
    <w:p w14:paraId="05D5762F" w14:textId="52E88EFE" w:rsidR="00F877A3" w:rsidRDefault="00DA2A71" w:rsidP="00E6718A">
      <w:pPr>
        <w:pStyle w:val="Heading1"/>
        <w:tabs>
          <w:tab w:val="left" w:pos="7243"/>
        </w:tabs>
        <w:ind w:left="139"/>
        <w:rPr>
          <w:w w:val="105"/>
          <w:sz w:val="20"/>
          <w:szCs w:val="20"/>
        </w:rPr>
      </w:pPr>
      <w:bookmarkStart w:id="0" w:name="_GoBack"/>
      <w:r>
        <w:rPr>
          <w:w w:val="105"/>
          <w:sz w:val="20"/>
          <w:szCs w:val="20"/>
        </w:rPr>
        <w:t xml:space="preserve"> </w:t>
      </w:r>
    </w:p>
    <w:bookmarkEnd w:id="0"/>
    <w:p w14:paraId="3EC29432" w14:textId="0E464C3A" w:rsidR="00F245B1" w:rsidRDefault="00F245B1" w:rsidP="00E6718A">
      <w:pPr>
        <w:pStyle w:val="Heading1"/>
        <w:tabs>
          <w:tab w:val="left" w:pos="7243"/>
        </w:tabs>
        <w:ind w:left="139"/>
        <w:rPr>
          <w:b w:val="0"/>
          <w:bCs w:val="0"/>
          <w:w w:val="105"/>
          <w:sz w:val="20"/>
          <w:szCs w:val="20"/>
        </w:rPr>
      </w:pPr>
      <w:r>
        <w:rPr>
          <w:w w:val="105"/>
          <w:sz w:val="20"/>
          <w:szCs w:val="20"/>
        </w:rPr>
        <w:t xml:space="preserve">January 2016          </w:t>
      </w:r>
      <w:r>
        <w:rPr>
          <w:b w:val="0"/>
          <w:bCs w:val="0"/>
          <w:w w:val="105"/>
          <w:sz w:val="20"/>
          <w:szCs w:val="20"/>
        </w:rPr>
        <w:t>University of Surrey Representative Development Conference</w:t>
      </w:r>
    </w:p>
    <w:p w14:paraId="4A530546" w14:textId="35391844" w:rsidR="00F245B1" w:rsidRPr="00534EE5" w:rsidRDefault="00534EE5" w:rsidP="00534EE5">
      <w:pPr>
        <w:pStyle w:val="Heading1"/>
        <w:tabs>
          <w:tab w:val="left" w:pos="7243"/>
        </w:tabs>
        <w:ind w:left="0"/>
        <w:rPr>
          <w:sz w:val="20"/>
          <w:szCs w:val="20"/>
        </w:rPr>
      </w:pPr>
      <w:r>
        <w:rPr>
          <w:sz w:val="20"/>
          <w:szCs w:val="20"/>
        </w:rPr>
        <w:t xml:space="preserve">   May 2017</w:t>
      </w:r>
      <w:r w:rsidR="00F245B1">
        <w:rPr>
          <w:sz w:val="20"/>
          <w:szCs w:val="20"/>
        </w:rPr>
        <w:t xml:space="preserve">                 </w:t>
      </w:r>
      <w:r w:rsidR="00F245B1">
        <w:rPr>
          <w:b w:val="0"/>
          <w:bCs w:val="0"/>
          <w:sz w:val="20"/>
          <w:szCs w:val="20"/>
        </w:rPr>
        <w:t>University of Southampton Representative Development Conference</w:t>
      </w:r>
    </w:p>
    <w:p w14:paraId="059CCF60" w14:textId="78375724" w:rsidR="00F245B1" w:rsidRDefault="00534EE5" w:rsidP="00534EE5">
      <w:pPr>
        <w:pStyle w:val="Heading1"/>
        <w:tabs>
          <w:tab w:val="left" w:pos="7243"/>
        </w:tabs>
        <w:ind w:left="0"/>
        <w:rPr>
          <w:sz w:val="20"/>
          <w:szCs w:val="20"/>
        </w:rPr>
      </w:pPr>
      <w:r>
        <w:rPr>
          <w:sz w:val="20"/>
          <w:szCs w:val="20"/>
        </w:rPr>
        <w:t xml:space="preserve">  </w:t>
      </w:r>
      <w:r w:rsidR="00F245B1">
        <w:rPr>
          <w:sz w:val="20"/>
          <w:szCs w:val="20"/>
        </w:rPr>
        <w:t xml:space="preserve">November 2017        </w:t>
      </w:r>
      <w:r w:rsidR="00F245B1" w:rsidRPr="00F245B1">
        <w:rPr>
          <w:b w:val="0"/>
          <w:bCs w:val="0"/>
          <w:sz w:val="20"/>
          <w:szCs w:val="20"/>
        </w:rPr>
        <w:t>Loughborough University Representative Development Conference</w:t>
      </w:r>
      <w:r w:rsidR="00F245B1">
        <w:rPr>
          <w:sz w:val="20"/>
          <w:szCs w:val="20"/>
        </w:rPr>
        <w:t xml:space="preserve">   </w:t>
      </w:r>
    </w:p>
    <w:p w14:paraId="0E5986EF" w14:textId="33354673" w:rsidR="00F245B1" w:rsidRDefault="00534EE5" w:rsidP="00534EE5">
      <w:pPr>
        <w:pStyle w:val="Heading1"/>
        <w:tabs>
          <w:tab w:val="left" w:pos="7243"/>
        </w:tabs>
        <w:ind w:left="0"/>
        <w:rPr>
          <w:b w:val="0"/>
          <w:bCs w:val="0"/>
          <w:sz w:val="20"/>
          <w:szCs w:val="20"/>
        </w:rPr>
      </w:pPr>
      <w:r>
        <w:rPr>
          <w:sz w:val="20"/>
          <w:szCs w:val="20"/>
        </w:rPr>
        <w:t xml:space="preserve">  </w:t>
      </w:r>
      <w:r w:rsidR="00F245B1">
        <w:rPr>
          <w:sz w:val="20"/>
          <w:szCs w:val="20"/>
        </w:rPr>
        <w:t xml:space="preserve">June 2018                   </w:t>
      </w:r>
      <w:r w:rsidR="00F245B1">
        <w:rPr>
          <w:b w:val="0"/>
          <w:bCs w:val="0"/>
          <w:sz w:val="20"/>
          <w:szCs w:val="20"/>
        </w:rPr>
        <w:t>Sheffield University Representative Development Conference</w:t>
      </w:r>
    </w:p>
    <w:p w14:paraId="2E7B1699" w14:textId="1DDC7B60" w:rsidR="00F245B1" w:rsidRDefault="00534EE5" w:rsidP="00534EE5">
      <w:pPr>
        <w:pStyle w:val="Heading1"/>
        <w:tabs>
          <w:tab w:val="left" w:pos="7243"/>
        </w:tabs>
        <w:ind w:left="0"/>
        <w:rPr>
          <w:b w:val="0"/>
          <w:bCs w:val="0"/>
          <w:sz w:val="20"/>
          <w:szCs w:val="20"/>
        </w:rPr>
      </w:pPr>
      <w:r>
        <w:rPr>
          <w:sz w:val="20"/>
          <w:szCs w:val="20"/>
        </w:rPr>
        <w:t xml:space="preserve"> </w:t>
      </w:r>
      <w:r w:rsidR="00F245B1">
        <w:rPr>
          <w:sz w:val="20"/>
          <w:szCs w:val="20"/>
        </w:rPr>
        <w:t xml:space="preserve">June 2019                 </w:t>
      </w:r>
      <w:r w:rsidR="00F245B1">
        <w:rPr>
          <w:b w:val="0"/>
          <w:bCs w:val="0"/>
          <w:sz w:val="20"/>
          <w:szCs w:val="20"/>
        </w:rPr>
        <w:t>Queen Mary University Representative Development Conference</w:t>
      </w:r>
    </w:p>
    <w:p w14:paraId="0D915D08" w14:textId="6857CB1B" w:rsidR="00F245B1" w:rsidRDefault="00534EE5" w:rsidP="00E6718A">
      <w:pPr>
        <w:pStyle w:val="Heading1"/>
        <w:tabs>
          <w:tab w:val="left" w:pos="7243"/>
        </w:tabs>
        <w:ind w:left="139"/>
        <w:rPr>
          <w:sz w:val="20"/>
          <w:szCs w:val="20"/>
        </w:rPr>
      </w:pPr>
      <w:r>
        <w:rPr>
          <w:noProof/>
          <w:sz w:val="20"/>
          <w:szCs w:val="20"/>
        </w:rPr>
        <w:pict w14:anchorId="025F8283">
          <v:shapetype id="_x0000_t32" coordsize="21600,21600" o:spt="32" o:oned="t" path="m,l21600,21600e" filled="f">
            <v:path arrowok="t" fillok="f" o:connecttype="none"/>
            <o:lock v:ext="edit" shapetype="t"/>
          </v:shapetype>
          <v:shape id="_x0000_s1044" type="#_x0000_t32" style="position:absolute;left:0;text-align:left;margin-left:-27.2pt;margin-top:9.1pt;width:610.8pt;height:1.8pt;z-index:251665408" o:connectortype="straight"/>
        </w:pict>
      </w:r>
    </w:p>
    <w:p w14:paraId="492AFA0C" w14:textId="7E4F1BBC" w:rsidR="00F245B1" w:rsidRDefault="00534EE5" w:rsidP="00F245B1">
      <w:pPr>
        <w:pStyle w:val="Heading1"/>
        <w:tabs>
          <w:tab w:val="left" w:pos="7243"/>
        </w:tabs>
        <w:ind w:left="139"/>
        <w:jc w:val="center"/>
        <w:rPr>
          <w:sz w:val="20"/>
          <w:szCs w:val="20"/>
        </w:rPr>
      </w:pPr>
      <w:r>
        <w:rPr>
          <w:b w:val="0"/>
          <w:bCs w:val="0"/>
          <w:noProof/>
          <w:sz w:val="20"/>
          <w:szCs w:val="20"/>
        </w:rPr>
        <w:pict w14:anchorId="4327E781">
          <v:shape id="_x0000_s1045" type="#_x0000_t32" style="position:absolute;left:0;text-align:left;margin-left:-31.4pt;margin-top:13.2pt;width:628.2pt;height:1.2pt;flip:x y;z-index:251666432" o:connectortype="straight"/>
        </w:pict>
      </w:r>
      <w:r w:rsidR="001417C4">
        <w:rPr>
          <w:sz w:val="20"/>
          <w:szCs w:val="20"/>
        </w:rPr>
        <w:t>SKILLS AND COMPETENCIES</w:t>
      </w:r>
    </w:p>
    <w:p w14:paraId="5B2378B7" w14:textId="35D9BA5F" w:rsidR="001417C4" w:rsidRDefault="001417C4" w:rsidP="00F245B1">
      <w:pPr>
        <w:pStyle w:val="Heading1"/>
        <w:tabs>
          <w:tab w:val="left" w:pos="7243"/>
        </w:tabs>
        <w:ind w:left="139"/>
        <w:jc w:val="center"/>
        <w:rPr>
          <w:b w:val="0"/>
          <w:bCs w:val="0"/>
          <w:sz w:val="20"/>
          <w:szCs w:val="20"/>
        </w:rPr>
      </w:pPr>
    </w:p>
    <w:p w14:paraId="7CCFAD25" w14:textId="2E75E44C" w:rsidR="001417C4" w:rsidRDefault="001417C4" w:rsidP="001417C4">
      <w:pPr>
        <w:pStyle w:val="Heading1"/>
        <w:tabs>
          <w:tab w:val="left" w:pos="7243"/>
        </w:tabs>
        <w:ind w:left="139"/>
        <w:rPr>
          <w:b w:val="0"/>
          <w:bCs w:val="0"/>
          <w:sz w:val="20"/>
          <w:szCs w:val="20"/>
        </w:rPr>
      </w:pPr>
      <w:r>
        <w:rPr>
          <w:sz w:val="20"/>
          <w:szCs w:val="20"/>
          <w:u w:val="single"/>
        </w:rPr>
        <w:t xml:space="preserve">Languages: </w:t>
      </w:r>
      <w:r>
        <w:rPr>
          <w:b w:val="0"/>
          <w:bCs w:val="0"/>
          <w:sz w:val="20"/>
          <w:szCs w:val="20"/>
        </w:rPr>
        <w:t>Fluent in Arabi</w:t>
      </w:r>
      <w:r w:rsidR="003C5EF7">
        <w:rPr>
          <w:b w:val="0"/>
          <w:bCs w:val="0"/>
          <w:sz w:val="20"/>
          <w:szCs w:val="20"/>
        </w:rPr>
        <w:t>c</w:t>
      </w:r>
      <w:r>
        <w:rPr>
          <w:b w:val="0"/>
          <w:bCs w:val="0"/>
          <w:sz w:val="20"/>
          <w:szCs w:val="20"/>
        </w:rPr>
        <w:t>, French and English</w:t>
      </w:r>
    </w:p>
    <w:p w14:paraId="7BC409F4" w14:textId="20B7084C" w:rsidR="00534EE5" w:rsidRDefault="00534EE5" w:rsidP="001417C4">
      <w:pPr>
        <w:pStyle w:val="Heading1"/>
        <w:tabs>
          <w:tab w:val="left" w:pos="7243"/>
        </w:tabs>
        <w:ind w:left="139"/>
        <w:rPr>
          <w:b w:val="0"/>
          <w:bCs w:val="0"/>
          <w:sz w:val="20"/>
          <w:szCs w:val="20"/>
        </w:rPr>
      </w:pPr>
      <w:r>
        <w:rPr>
          <w:sz w:val="20"/>
          <w:szCs w:val="20"/>
          <w:u w:val="single"/>
        </w:rPr>
        <w:t>Personal Skills:</w:t>
      </w:r>
      <w:r>
        <w:rPr>
          <w:b w:val="0"/>
          <w:bCs w:val="0"/>
          <w:sz w:val="20"/>
          <w:szCs w:val="20"/>
        </w:rPr>
        <w:t xml:space="preserve"> Client Orientation, Team Leader, Problem Solving and Task Prioritization</w:t>
      </w:r>
    </w:p>
    <w:p w14:paraId="28C61FC1" w14:textId="2BCBDA09" w:rsidR="00534EE5" w:rsidRDefault="00534EE5" w:rsidP="001417C4">
      <w:pPr>
        <w:pStyle w:val="Heading1"/>
        <w:tabs>
          <w:tab w:val="left" w:pos="7243"/>
        </w:tabs>
        <w:ind w:left="139"/>
        <w:rPr>
          <w:b w:val="0"/>
          <w:bCs w:val="0"/>
          <w:sz w:val="20"/>
          <w:szCs w:val="20"/>
        </w:rPr>
      </w:pPr>
      <w:r>
        <w:rPr>
          <w:sz w:val="20"/>
          <w:szCs w:val="20"/>
          <w:u w:val="single"/>
        </w:rPr>
        <w:t>Computer Skills:</w:t>
      </w:r>
      <w:r>
        <w:rPr>
          <w:b w:val="0"/>
          <w:bCs w:val="0"/>
          <w:sz w:val="20"/>
          <w:szCs w:val="20"/>
        </w:rPr>
        <w:t xml:space="preserve"> Microsoft Office. CRM Salesforce</w:t>
      </w:r>
    </w:p>
    <w:p w14:paraId="46785A8B" w14:textId="12366715" w:rsidR="00534EE5" w:rsidRDefault="00534EE5" w:rsidP="001417C4">
      <w:pPr>
        <w:pStyle w:val="Heading1"/>
        <w:tabs>
          <w:tab w:val="left" w:pos="7243"/>
        </w:tabs>
        <w:ind w:left="139"/>
        <w:rPr>
          <w:b w:val="0"/>
          <w:bCs w:val="0"/>
          <w:sz w:val="20"/>
          <w:szCs w:val="20"/>
        </w:rPr>
      </w:pPr>
    </w:p>
    <w:p w14:paraId="4C1D4946" w14:textId="1A90E88F" w:rsidR="00534EE5" w:rsidRDefault="00534EE5" w:rsidP="001417C4">
      <w:pPr>
        <w:pStyle w:val="Heading1"/>
        <w:tabs>
          <w:tab w:val="left" w:pos="7243"/>
        </w:tabs>
        <w:ind w:left="139"/>
        <w:rPr>
          <w:b w:val="0"/>
          <w:bCs w:val="0"/>
          <w:sz w:val="20"/>
          <w:szCs w:val="20"/>
        </w:rPr>
      </w:pPr>
    </w:p>
    <w:p w14:paraId="44367F87" w14:textId="79C7461D" w:rsidR="00534EE5" w:rsidRDefault="00534EE5" w:rsidP="001417C4">
      <w:pPr>
        <w:pStyle w:val="Heading1"/>
        <w:tabs>
          <w:tab w:val="left" w:pos="7243"/>
        </w:tabs>
        <w:ind w:left="139"/>
        <w:rPr>
          <w:b w:val="0"/>
          <w:bCs w:val="0"/>
          <w:sz w:val="20"/>
          <w:szCs w:val="20"/>
        </w:rPr>
      </w:pPr>
    </w:p>
    <w:p w14:paraId="6F9F9B4A" w14:textId="747436FC" w:rsidR="00534EE5" w:rsidRPr="00534EE5" w:rsidRDefault="00534EE5" w:rsidP="001417C4">
      <w:pPr>
        <w:pStyle w:val="Heading1"/>
        <w:tabs>
          <w:tab w:val="left" w:pos="7243"/>
        </w:tabs>
        <w:ind w:left="139"/>
        <w:rPr>
          <w:sz w:val="22"/>
          <w:szCs w:val="22"/>
        </w:rPr>
      </w:pPr>
      <w:r>
        <w:rPr>
          <w:b w:val="0"/>
          <w:bCs w:val="0"/>
          <w:sz w:val="20"/>
          <w:szCs w:val="20"/>
        </w:rPr>
        <w:t xml:space="preserve">                                                           </w:t>
      </w:r>
      <w:r w:rsidRPr="00534EE5">
        <w:rPr>
          <w:b w:val="0"/>
          <w:bCs w:val="0"/>
          <w:sz w:val="22"/>
          <w:szCs w:val="22"/>
        </w:rPr>
        <w:t xml:space="preserve">  </w:t>
      </w:r>
      <w:r w:rsidRPr="00534EE5">
        <w:rPr>
          <w:sz w:val="22"/>
          <w:szCs w:val="22"/>
        </w:rPr>
        <w:t>References Available Upon Request</w:t>
      </w:r>
    </w:p>
    <w:p w14:paraId="11FA0678" w14:textId="3FD6D474" w:rsidR="001417C4" w:rsidRDefault="001417C4" w:rsidP="001417C4">
      <w:pPr>
        <w:pStyle w:val="Heading1"/>
        <w:tabs>
          <w:tab w:val="left" w:pos="7243"/>
        </w:tabs>
        <w:ind w:left="139"/>
        <w:rPr>
          <w:sz w:val="20"/>
          <w:szCs w:val="20"/>
        </w:rPr>
      </w:pPr>
    </w:p>
    <w:p w14:paraId="2FA13C16" w14:textId="77777777" w:rsidR="001417C4" w:rsidRPr="001417C4" w:rsidRDefault="001417C4" w:rsidP="001417C4">
      <w:pPr>
        <w:pStyle w:val="Heading1"/>
        <w:tabs>
          <w:tab w:val="left" w:pos="7243"/>
        </w:tabs>
        <w:ind w:left="139"/>
        <w:rPr>
          <w:b w:val="0"/>
          <w:bCs w:val="0"/>
          <w:sz w:val="20"/>
          <w:szCs w:val="20"/>
        </w:rPr>
      </w:pPr>
    </w:p>
    <w:sectPr w:rsidR="001417C4" w:rsidRPr="001417C4">
      <w:type w:val="continuous"/>
      <w:pgSz w:w="12240" w:h="15840"/>
      <w:pgMar w:top="3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487B"/>
    <w:multiLevelType w:val="hybridMultilevel"/>
    <w:tmpl w:val="D4CE9B58"/>
    <w:lvl w:ilvl="0" w:tplc="21A4D872">
      <w:numFmt w:val="bullet"/>
      <w:lvlText w:val=""/>
      <w:lvlJc w:val="left"/>
      <w:pPr>
        <w:ind w:left="860" w:hanging="360"/>
      </w:pPr>
      <w:rPr>
        <w:rFonts w:hint="default"/>
        <w:w w:val="103"/>
        <w:lang w:val="en-US" w:eastAsia="en-US" w:bidi="en-US"/>
      </w:rPr>
    </w:lvl>
    <w:lvl w:ilvl="1" w:tplc="3AE61706">
      <w:numFmt w:val="bullet"/>
      <w:lvlText w:val="•"/>
      <w:lvlJc w:val="left"/>
      <w:pPr>
        <w:ind w:left="1882" w:hanging="360"/>
      </w:pPr>
      <w:rPr>
        <w:rFonts w:hint="default"/>
        <w:lang w:val="en-US" w:eastAsia="en-US" w:bidi="en-US"/>
      </w:rPr>
    </w:lvl>
    <w:lvl w:ilvl="2" w:tplc="C12E7C74">
      <w:numFmt w:val="bullet"/>
      <w:lvlText w:val="•"/>
      <w:lvlJc w:val="left"/>
      <w:pPr>
        <w:ind w:left="2904" w:hanging="360"/>
      </w:pPr>
      <w:rPr>
        <w:rFonts w:hint="default"/>
        <w:lang w:val="en-US" w:eastAsia="en-US" w:bidi="en-US"/>
      </w:rPr>
    </w:lvl>
    <w:lvl w:ilvl="3" w:tplc="0472DAA8">
      <w:numFmt w:val="bullet"/>
      <w:lvlText w:val="•"/>
      <w:lvlJc w:val="left"/>
      <w:pPr>
        <w:ind w:left="3926" w:hanging="360"/>
      </w:pPr>
      <w:rPr>
        <w:rFonts w:hint="default"/>
        <w:lang w:val="en-US" w:eastAsia="en-US" w:bidi="en-US"/>
      </w:rPr>
    </w:lvl>
    <w:lvl w:ilvl="4" w:tplc="F2CAE3EC">
      <w:numFmt w:val="bullet"/>
      <w:lvlText w:val="•"/>
      <w:lvlJc w:val="left"/>
      <w:pPr>
        <w:ind w:left="4948" w:hanging="360"/>
      </w:pPr>
      <w:rPr>
        <w:rFonts w:hint="default"/>
        <w:lang w:val="en-US" w:eastAsia="en-US" w:bidi="en-US"/>
      </w:rPr>
    </w:lvl>
    <w:lvl w:ilvl="5" w:tplc="7E0C1630">
      <w:numFmt w:val="bullet"/>
      <w:lvlText w:val="•"/>
      <w:lvlJc w:val="left"/>
      <w:pPr>
        <w:ind w:left="5970" w:hanging="360"/>
      </w:pPr>
      <w:rPr>
        <w:rFonts w:hint="default"/>
        <w:lang w:val="en-US" w:eastAsia="en-US" w:bidi="en-US"/>
      </w:rPr>
    </w:lvl>
    <w:lvl w:ilvl="6" w:tplc="9476FFA4">
      <w:numFmt w:val="bullet"/>
      <w:lvlText w:val="•"/>
      <w:lvlJc w:val="left"/>
      <w:pPr>
        <w:ind w:left="6992" w:hanging="360"/>
      </w:pPr>
      <w:rPr>
        <w:rFonts w:hint="default"/>
        <w:lang w:val="en-US" w:eastAsia="en-US" w:bidi="en-US"/>
      </w:rPr>
    </w:lvl>
    <w:lvl w:ilvl="7" w:tplc="DCB22710">
      <w:numFmt w:val="bullet"/>
      <w:lvlText w:val="•"/>
      <w:lvlJc w:val="left"/>
      <w:pPr>
        <w:ind w:left="8014" w:hanging="360"/>
      </w:pPr>
      <w:rPr>
        <w:rFonts w:hint="default"/>
        <w:lang w:val="en-US" w:eastAsia="en-US" w:bidi="en-US"/>
      </w:rPr>
    </w:lvl>
    <w:lvl w:ilvl="8" w:tplc="D4C63A98">
      <w:numFmt w:val="bullet"/>
      <w:lvlText w:val="•"/>
      <w:lvlJc w:val="left"/>
      <w:pPr>
        <w:ind w:left="903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877A3"/>
    <w:rsid w:val="001042B5"/>
    <w:rsid w:val="001417C4"/>
    <w:rsid w:val="001C08E1"/>
    <w:rsid w:val="003027A9"/>
    <w:rsid w:val="003A6228"/>
    <w:rsid w:val="003C5EF7"/>
    <w:rsid w:val="00534EE5"/>
    <w:rsid w:val="006706D2"/>
    <w:rsid w:val="006A25ED"/>
    <w:rsid w:val="007F663D"/>
    <w:rsid w:val="00877D85"/>
    <w:rsid w:val="00AB009D"/>
    <w:rsid w:val="00C15FDF"/>
    <w:rsid w:val="00CA46B1"/>
    <w:rsid w:val="00DA2A71"/>
    <w:rsid w:val="00DD414F"/>
    <w:rsid w:val="00DE6A33"/>
    <w:rsid w:val="00E6718A"/>
    <w:rsid w:val="00EF031E"/>
    <w:rsid w:val="00F245B1"/>
    <w:rsid w:val="00F8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44"/>
        <o:r id="V:Rule2" type="connector" idref="#_x0000_s1045"/>
      </o:rules>
    </o:shapelayout>
  </w:shapeDefaults>
  <w:decimalSymbol w:val="."/>
  <w:listSeparator w:val=","/>
  <w14:docId w14:val="5810075A"/>
  <w15:docId w15:val="{1C69EE76-32D2-4825-AB76-437A1C48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4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860" w:hanging="360"/>
    </w:pPr>
    <w:rPr>
      <w:sz w:val="19"/>
      <w:szCs w:val="19"/>
    </w:rPr>
  </w:style>
  <w:style w:type="paragraph" w:styleId="ListParagraph">
    <w:name w:val="List Paragraph"/>
    <w:basedOn w:val="Normal"/>
    <w:uiPriority w:val="1"/>
    <w:qFormat/>
    <w:pPr>
      <w:spacing w:before="12"/>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06D2"/>
    <w:rPr>
      <w:color w:val="0000FF" w:themeColor="hyperlink"/>
      <w:u w:val="single"/>
    </w:rPr>
  </w:style>
  <w:style w:type="character" w:styleId="UnresolvedMention">
    <w:name w:val="Unresolved Mention"/>
    <w:basedOn w:val="DefaultParagraphFont"/>
    <w:uiPriority w:val="99"/>
    <w:semiHidden/>
    <w:unhideWhenUsed/>
    <w:rsid w:val="0067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la.bey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Hala Beydoun</cp:lastModifiedBy>
  <cp:revision>16</cp:revision>
  <dcterms:created xsi:type="dcterms:W3CDTF">2020-03-25T13:43:00Z</dcterms:created>
  <dcterms:modified xsi:type="dcterms:W3CDTF">2020-04-13T07:58:00Z</dcterms:modified>
</cp:coreProperties>
</file>