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8D99" w14:textId="77777777" w:rsidR="00A32F83" w:rsidRDefault="00A32F83"/>
    <w:p w14:paraId="5311FCD3" w14:textId="77777777" w:rsidR="00925E44" w:rsidRPr="004D282B" w:rsidRDefault="00672AE6" w:rsidP="00BC6E3B">
      <w:pPr>
        <w:rPr>
          <w:rFonts w:cstheme="minorHAnsi"/>
        </w:rPr>
      </w:pPr>
      <w:r w:rsidRPr="004D282B">
        <w:rPr>
          <w:rFonts w:cstheme="minorHAnsi"/>
        </w:rPr>
        <w:t>M</w:t>
      </w:r>
      <w:r w:rsidR="00997B58" w:rsidRPr="004D282B">
        <w:rPr>
          <w:rFonts w:cstheme="minorHAnsi"/>
        </w:rPr>
        <w:t>anagement</w:t>
      </w:r>
      <w:r w:rsidR="00F53F1C" w:rsidRPr="004D282B">
        <w:rPr>
          <w:rFonts w:cstheme="minorHAnsi"/>
        </w:rPr>
        <w:t xml:space="preserve"> </w:t>
      </w:r>
      <w:r w:rsidRPr="004D282B">
        <w:rPr>
          <w:rFonts w:cstheme="minorHAnsi"/>
        </w:rPr>
        <w:t>I</w:t>
      </w:r>
      <w:r w:rsidR="00F53F1C" w:rsidRPr="004D282B">
        <w:rPr>
          <w:rFonts w:cstheme="minorHAnsi"/>
        </w:rPr>
        <w:t>nnovative with 1</w:t>
      </w:r>
      <w:r w:rsidR="00BC6E3B" w:rsidRPr="004D282B">
        <w:rPr>
          <w:rFonts w:cstheme="minorHAnsi"/>
        </w:rPr>
        <w:t>8</w:t>
      </w:r>
      <w:r w:rsidR="00F53F1C" w:rsidRPr="004D282B">
        <w:rPr>
          <w:rFonts w:cstheme="minorHAnsi"/>
        </w:rPr>
        <w:t xml:space="preserve">+ years of </w:t>
      </w:r>
      <w:r w:rsidRPr="004D282B">
        <w:rPr>
          <w:rFonts w:cstheme="minorHAnsi"/>
        </w:rPr>
        <w:t>E</w:t>
      </w:r>
      <w:r w:rsidR="00391613" w:rsidRPr="004D282B">
        <w:rPr>
          <w:rFonts w:cstheme="minorHAnsi"/>
        </w:rPr>
        <w:t xml:space="preserve">xpertise </w:t>
      </w:r>
      <w:r w:rsidRPr="004D282B">
        <w:rPr>
          <w:rFonts w:cstheme="minorHAnsi"/>
        </w:rPr>
        <w:t>Le</w:t>
      </w:r>
      <w:r w:rsidR="000B0A3B" w:rsidRPr="004D282B">
        <w:rPr>
          <w:rFonts w:cstheme="minorHAnsi"/>
        </w:rPr>
        <w:t xml:space="preserve">ading global </w:t>
      </w:r>
      <w:r w:rsidRPr="004D282B">
        <w:rPr>
          <w:rFonts w:cstheme="minorHAnsi"/>
        </w:rPr>
        <w:t>T</w:t>
      </w:r>
      <w:r w:rsidR="000B0A3B" w:rsidRPr="004D282B">
        <w:rPr>
          <w:rFonts w:cstheme="minorHAnsi"/>
        </w:rPr>
        <w:t>eams</w:t>
      </w:r>
      <w:r w:rsidR="004F763E" w:rsidRPr="004D282B">
        <w:rPr>
          <w:rFonts w:cstheme="minorHAnsi"/>
        </w:rPr>
        <w:t>,</w:t>
      </w:r>
      <w:r w:rsidR="000B0A3B" w:rsidRPr="004D282B">
        <w:rPr>
          <w:rFonts w:cstheme="minorHAnsi"/>
        </w:rPr>
        <w:t xml:space="preserve"> </w:t>
      </w:r>
      <w:r w:rsidRPr="004D282B">
        <w:rPr>
          <w:rFonts w:cstheme="minorHAnsi"/>
        </w:rPr>
        <w:t>D</w:t>
      </w:r>
      <w:r w:rsidR="00391613" w:rsidRPr="004D282B">
        <w:rPr>
          <w:rFonts w:cstheme="minorHAnsi"/>
        </w:rPr>
        <w:t xml:space="preserve">eveloping </w:t>
      </w:r>
      <w:r w:rsidRPr="004D282B">
        <w:rPr>
          <w:rFonts w:cstheme="minorHAnsi"/>
        </w:rPr>
        <w:t>S</w:t>
      </w:r>
      <w:r w:rsidR="00391613" w:rsidRPr="004D282B">
        <w:rPr>
          <w:rFonts w:cstheme="minorHAnsi"/>
        </w:rPr>
        <w:t xml:space="preserve">trategies and transforming </w:t>
      </w:r>
      <w:r w:rsidRPr="004D282B">
        <w:rPr>
          <w:rFonts w:cstheme="minorHAnsi"/>
        </w:rPr>
        <w:t>C</w:t>
      </w:r>
      <w:r w:rsidR="00391613" w:rsidRPr="004D282B">
        <w:rPr>
          <w:rFonts w:cstheme="minorHAnsi"/>
        </w:rPr>
        <w:t xml:space="preserve">oncepts into </w:t>
      </w:r>
      <w:r w:rsidRPr="004D282B">
        <w:rPr>
          <w:rFonts w:cstheme="minorHAnsi"/>
        </w:rPr>
        <w:t>P</w:t>
      </w:r>
      <w:r w:rsidR="00391613" w:rsidRPr="004D282B">
        <w:rPr>
          <w:rFonts w:cstheme="minorHAnsi"/>
        </w:rPr>
        <w:t xml:space="preserve">rofitable </w:t>
      </w:r>
      <w:r w:rsidRPr="004D282B">
        <w:rPr>
          <w:rFonts w:cstheme="minorHAnsi"/>
        </w:rPr>
        <w:t>Product P</w:t>
      </w:r>
      <w:r w:rsidR="00391613" w:rsidRPr="004D282B">
        <w:rPr>
          <w:rFonts w:cstheme="minorHAnsi"/>
        </w:rPr>
        <w:t>ortfolio</w:t>
      </w:r>
      <w:r w:rsidR="004F763E" w:rsidRPr="004D282B">
        <w:rPr>
          <w:rFonts w:cstheme="minorHAnsi"/>
        </w:rPr>
        <w:t>,</w:t>
      </w:r>
      <w:r w:rsidRPr="004D282B">
        <w:rPr>
          <w:rFonts w:cstheme="minorHAnsi"/>
        </w:rPr>
        <w:t xml:space="preserve"> </w:t>
      </w:r>
      <w:r w:rsidR="00DD3A1F" w:rsidRPr="004D282B">
        <w:rPr>
          <w:rFonts w:cstheme="minorHAnsi"/>
        </w:rPr>
        <w:t>Improving</w:t>
      </w:r>
      <w:r w:rsidRPr="004D282B">
        <w:rPr>
          <w:rFonts w:cstheme="minorHAnsi"/>
        </w:rPr>
        <w:t xml:space="preserve"> Quality of Service and Client S</w:t>
      </w:r>
      <w:r w:rsidR="000B0A3B" w:rsidRPr="004D282B">
        <w:rPr>
          <w:rFonts w:cstheme="minorHAnsi"/>
        </w:rPr>
        <w:t>atisfaction</w:t>
      </w:r>
      <w:r w:rsidR="00391613" w:rsidRPr="004D282B">
        <w:rPr>
          <w:rFonts w:cstheme="minorHAnsi"/>
        </w:rPr>
        <w:t>.</w:t>
      </w:r>
      <w:r w:rsidR="00F53F1C" w:rsidRPr="004D282B">
        <w:rPr>
          <w:rFonts w:cstheme="minorHAnsi"/>
        </w:rPr>
        <w:t xml:space="preserve"> </w:t>
      </w:r>
    </w:p>
    <w:p w14:paraId="741D071C" w14:textId="77777777" w:rsidR="00925E44" w:rsidRPr="004D282B" w:rsidRDefault="00925E44" w:rsidP="0063168B">
      <w:pPr>
        <w:spacing w:before="100" w:beforeAutospacing="1" w:after="200" w:line="276" w:lineRule="auto"/>
        <w:jc w:val="center"/>
        <w:rPr>
          <w:rFonts w:eastAsia="Times New Roman" w:cstheme="minorHAnsi"/>
          <w:b/>
          <w:sz w:val="32"/>
          <w:szCs w:val="32"/>
          <w:lang w:val="en-US"/>
        </w:rPr>
      </w:pPr>
      <w:r w:rsidRPr="004D282B">
        <w:rPr>
          <w:rFonts w:eastAsia="Times New Roman" w:cstheme="minorHAnsi"/>
          <w:b/>
          <w:sz w:val="32"/>
          <w:szCs w:val="32"/>
          <w:lang w:val="en-US"/>
        </w:rPr>
        <w:t>Achievements</w:t>
      </w:r>
    </w:p>
    <w:p w14:paraId="18A6C2EC" w14:textId="77777777" w:rsidR="00412BB0" w:rsidRPr="004D282B" w:rsidRDefault="007612EF" w:rsidP="00D3511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b/>
          <w:bCs/>
          <w:lang w:val="en-US"/>
        </w:rPr>
      </w:pPr>
      <w:r w:rsidRPr="004D282B">
        <w:rPr>
          <w:rFonts w:eastAsia="Calibri" w:cstheme="minorHAnsi"/>
          <w:b/>
          <w:bCs/>
          <w:lang w:val="en-US"/>
        </w:rPr>
        <w:t>Overs</w:t>
      </w:r>
      <w:r w:rsidR="004F763E" w:rsidRPr="004D282B">
        <w:rPr>
          <w:rFonts w:eastAsia="Calibri" w:cstheme="minorHAnsi"/>
          <w:b/>
          <w:bCs/>
          <w:lang w:val="en-US"/>
        </w:rPr>
        <w:t>ee</w:t>
      </w:r>
      <w:r w:rsidRPr="004D282B">
        <w:rPr>
          <w:rFonts w:eastAsia="Calibri" w:cstheme="minorHAnsi"/>
          <w:b/>
          <w:bCs/>
          <w:lang w:val="en-US"/>
        </w:rPr>
        <w:t xml:space="preserve"> all aspects of</w:t>
      </w:r>
      <w:r w:rsidR="00925E44" w:rsidRPr="004D282B">
        <w:rPr>
          <w:rFonts w:eastAsia="Calibri" w:cstheme="minorHAnsi"/>
          <w:b/>
          <w:bCs/>
          <w:lang w:val="en-US"/>
        </w:rPr>
        <w:t xml:space="preserve"> $2 Million in CA</w:t>
      </w:r>
      <w:r w:rsidR="000B4286" w:rsidRPr="004D282B">
        <w:rPr>
          <w:rFonts w:eastAsia="Calibri" w:cstheme="minorHAnsi"/>
          <w:b/>
          <w:bCs/>
          <w:lang w:val="en-US"/>
        </w:rPr>
        <w:t xml:space="preserve">PEX and 0.6 Million in OPEX </w:t>
      </w:r>
      <w:r w:rsidR="000A1FE2" w:rsidRPr="004D282B">
        <w:rPr>
          <w:rFonts w:eastAsia="Calibri" w:cstheme="minorHAnsi"/>
          <w:b/>
          <w:bCs/>
          <w:lang w:val="en-US"/>
        </w:rPr>
        <w:t>budget: Championing</w:t>
      </w:r>
      <w:r w:rsidR="00412BB0" w:rsidRPr="004D282B">
        <w:rPr>
          <w:rFonts w:eastAsia="Calibri" w:cstheme="minorHAnsi"/>
          <w:b/>
          <w:bCs/>
          <w:lang w:val="en-US"/>
        </w:rPr>
        <w:t xml:space="preserve"> RFPs, Contracts </w:t>
      </w:r>
      <w:r w:rsidR="00D35114" w:rsidRPr="004D282B">
        <w:rPr>
          <w:rFonts w:eastAsia="Calibri" w:cstheme="minorHAnsi"/>
          <w:b/>
          <w:bCs/>
          <w:lang w:val="en-US"/>
        </w:rPr>
        <w:t>in a collaborative cross-functional team</w:t>
      </w:r>
      <w:r w:rsidR="000A1FE2" w:rsidRPr="004D282B">
        <w:rPr>
          <w:rFonts w:eastAsia="Calibri" w:cstheme="minorHAnsi"/>
          <w:b/>
          <w:bCs/>
          <w:lang w:val="en-US"/>
        </w:rPr>
        <w:t xml:space="preserve"> </w:t>
      </w:r>
      <w:r w:rsidR="00D35114" w:rsidRPr="004D282B">
        <w:rPr>
          <w:rFonts w:eastAsia="Calibri" w:cstheme="minorHAnsi"/>
          <w:b/>
          <w:bCs/>
          <w:lang w:val="en-US"/>
        </w:rPr>
        <w:t>while keeping governance b</w:t>
      </w:r>
      <w:r w:rsidR="000A1FE2" w:rsidRPr="004D282B">
        <w:rPr>
          <w:rFonts w:eastAsia="Calibri" w:cstheme="minorHAnsi"/>
          <w:b/>
          <w:bCs/>
          <w:lang w:val="en-US"/>
        </w:rPr>
        <w:t>uild</w:t>
      </w:r>
      <w:r w:rsidR="00D35114" w:rsidRPr="004D282B">
        <w:rPr>
          <w:rFonts w:eastAsia="Calibri" w:cstheme="minorHAnsi"/>
          <w:b/>
          <w:bCs/>
          <w:lang w:val="en-US"/>
        </w:rPr>
        <w:t xml:space="preserve">ing </w:t>
      </w:r>
      <w:r w:rsidR="000A1FE2" w:rsidRPr="004D282B">
        <w:rPr>
          <w:rFonts w:eastAsia="Calibri" w:cstheme="minorHAnsi"/>
          <w:b/>
          <w:bCs/>
          <w:lang w:val="en-US"/>
        </w:rPr>
        <w:t xml:space="preserve">Credibility and Persuasive Communication with executive stakeholders: Directors, VPs and </w:t>
      </w:r>
      <w:proofErr w:type="spellStart"/>
      <w:r w:rsidR="000A1FE2" w:rsidRPr="004D282B">
        <w:rPr>
          <w:rFonts w:eastAsia="Calibri" w:cstheme="minorHAnsi"/>
          <w:b/>
          <w:bCs/>
          <w:lang w:val="en-US"/>
        </w:rPr>
        <w:t>CxOs</w:t>
      </w:r>
      <w:proofErr w:type="spellEnd"/>
      <w:r w:rsidR="000A1FE2" w:rsidRPr="004D282B">
        <w:rPr>
          <w:rFonts w:eastAsia="Calibri" w:cstheme="minorHAnsi"/>
          <w:b/>
          <w:bCs/>
          <w:lang w:val="en-US"/>
        </w:rPr>
        <w:t>.</w:t>
      </w:r>
    </w:p>
    <w:p w14:paraId="5090940D" w14:textId="77777777" w:rsidR="00312EE0" w:rsidRPr="004D282B" w:rsidRDefault="00DD3A1F" w:rsidP="000A1FE2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b/>
          <w:bCs/>
          <w:lang w:val="en-US"/>
        </w:rPr>
      </w:pPr>
      <w:r w:rsidRPr="004D282B">
        <w:rPr>
          <w:rFonts w:eastAsia="Calibri" w:cstheme="minorHAnsi"/>
          <w:b/>
          <w:bCs/>
          <w:lang w:val="en-US"/>
        </w:rPr>
        <w:t>L</w:t>
      </w:r>
      <w:r w:rsidR="00925E44" w:rsidRPr="004D282B">
        <w:rPr>
          <w:rFonts w:eastAsia="Calibri" w:cstheme="minorHAnsi"/>
          <w:b/>
          <w:bCs/>
          <w:lang w:val="en-US"/>
        </w:rPr>
        <w:t xml:space="preserve">ed a multi-cultural team of 20 </w:t>
      </w:r>
      <w:r w:rsidR="00046969" w:rsidRPr="004D282B">
        <w:rPr>
          <w:rFonts w:eastAsia="Calibri" w:cstheme="minorHAnsi"/>
          <w:b/>
          <w:bCs/>
          <w:lang w:val="en-US"/>
        </w:rPr>
        <w:t xml:space="preserve">local and remote </w:t>
      </w:r>
      <w:r w:rsidR="00925E44" w:rsidRPr="004D282B">
        <w:rPr>
          <w:rFonts w:eastAsia="Calibri" w:cstheme="minorHAnsi"/>
          <w:b/>
          <w:bCs/>
          <w:lang w:val="en-US"/>
        </w:rPr>
        <w:t>specialist</w:t>
      </w:r>
      <w:r w:rsidR="00872985" w:rsidRPr="004D282B">
        <w:rPr>
          <w:rFonts w:eastAsia="Calibri" w:cstheme="minorHAnsi"/>
          <w:b/>
          <w:bCs/>
          <w:lang w:val="en-US"/>
        </w:rPr>
        <w:t>s</w:t>
      </w:r>
      <w:r w:rsidR="00925E44" w:rsidRPr="004D282B">
        <w:rPr>
          <w:rFonts w:eastAsia="Calibri" w:cstheme="minorHAnsi"/>
          <w:b/>
          <w:bCs/>
          <w:lang w:val="en-US"/>
        </w:rPr>
        <w:t xml:space="preserve"> </w:t>
      </w:r>
      <w:r w:rsidRPr="004D282B">
        <w:rPr>
          <w:rFonts w:eastAsia="Calibri" w:cstheme="minorHAnsi"/>
          <w:b/>
          <w:bCs/>
          <w:lang w:val="en-US"/>
        </w:rPr>
        <w:t xml:space="preserve">towards high-performance </w:t>
      </w:r>
      <w:r w:rsidR="000A1FE2" w:rsidRPr="004D282B">
        <w:rPr>
          <w:rFonts w:eastAsia="Calibri" w:cstheme="minorHAnsi"/>
          <w:b/>
          <w:bCs/>
          <w:lang w:val="en-US"/>
        </w:rPr>
        <w:t>level: R</w:t>
      </w:r>
      <w:r w:rsidR="00925E44" w:rsidRPr="004D282B">
        <w:rPr>
          <w:rFonts w:eastAsia="Calibri" w:cstheme="minorHAnsi"/>
          <w:b/>
          <w:bCs/>
          <w:lang w:val="en-US"/>
        </w:rPr>
        <w:t>esolving yearly over 10,000 mission</w:t>
      </w:r>
      <w:r w:rsidR="00872985" w:rsidRPr="004D282B">
        <w:rPr>
          <w:rFonts w:eastAsia="Calibri" w:cstheme="minorHAnsi"/>
          <w:b/>
          <w:bCs/>
          <w:lang w:val="en-US"/>
        </w:rPr>
        <w:t>-</w:t>
      </w:r>
      <w:r w:rsidR="00925E44" w:rsidRPr="004D282B">
        <w:rPr>
          <w:rFonts w:eastAsia="Calibri" w:cstheme="minorHAnsi"/>
          <w:b/>
          <w:bCs/>
          <w:lang w:val="en-US"/>
        </w:rPr>
        <w:t>critical incident</w:t>
      </w:r>
      <w:r w:rsidR="00872985" w:rsidRPr="004D282B">
        <w:rPr>
          <w:rFonts w:eastAsia="Calibri" w:cstheme="minorHAnsi"/>
          <w:b/>
          <w:bCs/>
          <w:lang w:val="en-US"/>
        </w:rPr>
        <w:t>s</w:t>
      </w:r>
      <w:r w:rsidR="00925E44" w:rsidRPr="004D282B">
        <w:rPr>
          <w:rFonts w:eastAsia="Calibri" w:cstheme="minorHAnsi"/>
          <w:b/>
          <w:bCs/>
          <w:lang w:val="en-US"/>
        </w:rPr>
        <w:t>.</w:t>
      </w:r>
      <w:r w:rsidR="00312EE0" w:rsidRPr="004D282B">
        <w:rPr>
          <w:rFonts w:eastAsia="Calibri" w:cstheme="minorHAnsi"/>
          <w:b/>
          <w:bCs/>
          <w:lang w:val="en-US"/>
        </w:rPr>
        <w:t xml:space="preserve"> </w:t>
      </w:r>
    </w:p>
    <w:p w14:paraId="558C9907" w14:textId="77777777" w:rsidR="00312EE0" w:rsidRPr="004D282B" w:rsidRDefault="000A1FE2" w:rsidP="0004696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b/>
          <w:bCs/>
          <w:lang w:val="en-US"/>
        </w:rPr>
      </w:pPr>
      <w:r w:rsidRPr="004D282B">
        <w:rPr>
          <w:rFonts w:eastAsia="Calibri" w:cstheme="minorHAnsi"/>
          <w:b/>
          <w:bCs/>
          <w:lang w:val="en-US"/>
        </w:rPr>
        <w:t>Excelling in</w:t>
      </w:r>
      <w:r w:rsidR="00312EE0" w:rsidRPr="004D282B">
        <w:rPr>
          <w:rFonts w:eastAsia="Calibri" w:cstheme="minorHAnsi"/>
          <w:b/>
          <w:bCs/>
          <w:lang w:val="en-US"/>
        </w:rPr>
        <w:t xml:space="preserve"> customer </w:t>
      </w:r>
      <w:r w:rsidR="00F31DD5" w:rsidRPr="004D282B">
        <w:rPr>
          <w:rFonts w:eastAsia="Calibri" w:cstheme="minorHAnsi"/>
          <w:b/>
          <w:bCs/>
          <w:lang w:val="en-US"/>
        </w:rPr>
        <w:t>relationship</w:t>
      </w:r>
      <w:r w:rsidRPr="004D282B">
        <w:rPr>
          <w:rFonts w:eastAsia="Calibri" w:cstheme="minorHAnsi"/>
          <w:b/>
          <w:bCs/>
          <w:lang w:val="en-US"/>
        </w:rPr>
        <w:t>: Helpdesk,</w:t>
      </w:r>
      <w:r w:rsidR="00312EE0" w:rsidRPr="004D282B">
        <w:rPr>
          <w:rFonts w:eastAsia="Calibri" w:cstheme="minorHAnsi"/>
          <w:b/>
          <w:bCs/>
          <w:lang w:val="en-US"/>
        </w:rPr>
        <w:t xml:space="preserve"> </w:t>
      </w:r>
      <w:r w:rsidRPr="004D282B">
        <w:rPr>
          <w:rFonts w:eastAsia="Calibri" w:cstheme="minorHAnsi"/>
          <w:b/>
          <w:bCs/>
          <w:lang w:val="en-US"/>
        </w:rPr>
        <w:t>P</w:t>
      </w:r>
      <w:r w:rsidR="00312EE0" w:rsidRPr="004D282B">
        <w:rPr>
          <w:rFonts w:eastAsia="Calibri" w:cstheme="minorHAnsi"/>
          <w:b/>
          <w:bCs/>
          <w:lang w:val="en-US"/>
        </w:rPr>
        <w:t xml:space="preserve">roactive </w:t>
      </w:r>
      <w:r w:rsidR="000E00B1" w:rsidRPr="004D282B">
        <w:rPr>
          <w:rFonts w:eastAsia="Calibri" w:cstheme="minorHAnsi"/>
          <w:b/>
          <w:bCs/>
          <w:lang w:val="en-US"/>
        </w:rPr>
        <w:t>M</w:t>
      </w:r>
      <w:r w:rsidR="00312EE0" w:rsidRPr="004D282B">
        <w:rPr>
          <w:rFonts w:eastAsia="Calibri" w:cstheme="minorHAnsi"/>
          <w:b/>
          <w:bCs/>
          <w:lang w:val="en-US"/>
        </w:rPr>
        <w:t>anagement and implementation of continuous improvement initiatives</w:t>
      </w:r>
      <w:r w:rsidR="00046969" w:rsidRPr="004D282B">
        <w:rPr>
          <w:rFonts w:eastAsia="Calibri" w:cstheme="minorHAnsi"/>
          <w:b/>
          <w:bCs/>
          <w:lang w:val="en-US"/>
        </w:rPr>
        <w:t xml:space="preserve"> from delegation, reporting and documentation to team continuous evaluation and </w:t>
      </w:r>
      <w:r w:rsidR="00020635" w:rsidRPr="004D282B">
        <w:rPr>
          <w:rFonts w:eastAsia="Calibri" w:cstheme="minorHAnsi"/>
          <w:b/>
          <w:bCs/>
          <w:lang w:val="en-US"/>
        </w:rPr>
        <w:t>accountability</w:t>
      </w:r>
      <w:r w:rsidR="00312EE0" w:rsidRPr="004D282B">
        <w:rPr>
          <w:rFonts w:eastAsia="Calibri" w:cstheme="minorHAnsi"/>
          <w:b/>
          <w:bCs/>
          <w:lang w:val="en-US"/>
        </w:rPr>
        <w:t>.</w:t>
      </w:r>
    </w:p>
    <w:p w14:paraId="0DD78760" w14:textId="77777777" w:rsidR="00925E44" w:rsidRPr="004D282B" w:rsidRDefault="00925E44" w:rsidP="00566D2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b/>
          <w:bCs/>
          <w:lang w:val="en-US"/>
        </w:rPr>
      </w:pPr>
      <w:r w:rsidRPr="004D282B">
        <w:rPr>
          <w:rFonts w:eastAsia="Calibri" w:cstheme="minorHAnsi"/>
          <w:b/>
          <w:bCs/>
          <w:lang w:val="en-US"/>
        </w:rPr>
        <w:t>Decrease</w:t>
      </w:r>
      <w:r w:rsidR="004F763E" w:rsidRPr="004D282B">
        <w:rPr>
          <w:rFonts w:eastAsia="Calibri" w:cstheme="minorHAnsi"/>
          <w:b/>
          <w:bCs/>
          <w:lang w:val="en-US"/>
        </w:rPr>
        <w:t xml:space="preserve"> </w:t>
      </w:r>
      <w:r w:rsidR="00F31DD5" w:rsidRPr="004D282B">
        <w:rPr>
          <w:rFonts w:eastAsia="Calibri" w:cstheme="minorHAnsi"/>
          <w:b/>
          <w:bCs/>
          <w:lang w:val="en-US"/>
        </w:rPr>
        <w:t>expenses</w:t>
      </w:r>
      <w:r w:rsidRPr="004D282B">
        <w:rPr>
          <w:rFonts w:eastAsia="Calibri" w:cstheme="minorHAnsi"/>
          <w:b/>
          <w:bCs/>
          <w:lang w:val="en-US"/>
        </w:rPr>
        <w:t xml:space="preserve"> to 30% </w:t>
      </w:r>
      <w:r w:rsidR="00566D2F" w:rsidRPr="004D282B">
        <w:rPr>
          <w:rFonts w:eastAsia="Calibri" w:cstheme="minorHAnsi"/>
          <w:b/>
          <w:bCs/>
          <w:lang w:val="en-US"/>
        </w:rPr>
        <w:t xml:space="preserve">and improving productivity </w:t>
      </w:r>
      <w:r w:rsidRPr="004D282B">
        <w:rPr>
          <w:rFonts w:eastAsia="Calibri" w:cstheme="minorHAnsi"/>
          <w:b/>
          <w:bCs/>
          <w:lang w:val="en-US"/>
        </w:rPr>
        <w:t xml:space="preserve">by implementing Media </w:t>
      </w:r>
      <w:r w:rsidR="00F31DD5" w:rsidRPr="004D282B">
        <w:rPr>
          <w:rFonts w:eastAsia="Calibri" w:cstheme="minorHAnsi"/>
          <w:b/>
          <w:bCs/>
          <w:lang w:val="en-US"/>
        </w:rPr>
        <w:t>C</w:t>
      </w:r>
      <w:r w:rsidR="00566D2F" w:rsidRPr="004D282B">
        <w:rPr>
          <w:rFonts w:eastAsia="Calibri" w:cstheme="minorHAnsi"/>
          <w:b/>
          <w:bCs/>
          <w:lang w:val="en-US"/>
        </w:rPr>
        <w:t>ollaboration</w:t>
      </w:r>
      <w:r w:rsidRPr="004D282B">
        <w:rPr>
          <w:rFonts w:eastAsia="Calibri" w:cstheme="minorHAnsi"/>
          <w:b/>
          <w:bCs/>
          <w:lang w:val="en-US"/>
        </w:rPr>
        <w:t>.</w:t>
      </w:r>
    </w:p>
    <w:p w14:paraId="20711B95" w14:textId="77777777" w:rsidR="007E0E14" w:rsidRPr="004D282B" w:rsidRDefault="007E0E14" w:rsidP="00D6781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b/>
          <w:bCs/>
          <w:lang w:val="en-US"/>
        </w:rPr>
      </w:pPr>
      <w:r w:rsidRPr="004D282B">
        <w:rPr>
          <w:rFonts w:eastAsia="Calibri" w:cstheme="minorHAnsi"/>
          <w:b/>
          <w:bCs/>
        </w:rPr>
        <w:t>Adhering to the company</w:t>
      </w:r>
      <w:r w:rsidR="00F31DD5" w:rsidRPr="004D282B">
        <w:rPr>
          <w:rFonts w:eastAsia="Calibri" w:cstheme="minorHAnsi"/>
          <w:b/>
          <w:bCs/>
        </w:rPr>
        <w:t>’s</w:t>
      </w:r>
      <w:r w:rsidRPr="004D282B">
        <w:rPr>
          <w:rFonts w:eastAsia="Calibri" w:cstheme="minorHAnsi"/>
          <w:b/>
          <w:bCs/>
        </w:rPr>
        <w:t xml:space="preserve"> </w:t>
      </w:r>
      <w:r w:rsidR="002B62CF" w:rsidRPr="004D282B">
        <w:rPr>
          <w:rFonts w:eastAsia="Calibri" w:cstheme="minorHAnsi"/>
          <w:b/>
          <w:bCs/>
        </w:rPr>
        <w:t>P</w:t>
      </w:r>
      <w:r w:rsidRPr="004D282B">
        <w:rPr>
          <w:rFonts w:eastAsia="Calibri" w:cstheme="minorHAnsi"/>
          <w:b/>
          <w:bCs/>
        </w:rPr>
        <w:t xml:space="preserve">roject </w:t>
      </w:r>
      <w:r w:rsidR="002B62CF" w:rsidRPr="004D282B">
        <w:rPr>
          <w:rFonts w:eastAsia="Calibri" w:cstheme="minorHAnsi"/>
          <w:b/>
          <w:bCs/>
        </w:rPr>
        <w:t>L</w:t>
      </w:r>
      <w:r w:rsidRPr="004D282B">
        <w:rPr>
          <w:rFonts w:eastAsia="Calibri" w:cstheme="minorHAnsi"/>
          <w:b/>
          <w:bCs/>
        </w:rPr>
        <w:t>ife</w:t>
      </w:r>
      <w:r w:rsidR="002B62CF" w:rsidRPr="004D282B">
        <w:rPr>
          <w:rFonts w:eastAsia="Calibri" w:cstheme="minorHAnsi"/>
          <w:b/>
          <w:bCs/>
        </w:rPr>
        <w:t xml:space="preserve"> C</w:t>
      </w:r>
      <w:r w:rsidRPr="004D282B">
        <w:rPr>
          <w:rFonts w:eastAsia="Calibri" w:cstheme="minorHAnsi"/>
          <w:b/>
          <w:bCs/>
        </w:rPr>
        <w:t xml:space="preserve">ycle, from </w:t>
      </w:r>
      <w:r w:rsidR="002B62CF" w:rsidRPr="004D282B">
        <w:rPr>
          <w:rFonts w:eastAsia="Calibri" w:cstheme="minorHAnsi"/>
          <w:b/>
          <w:bCs/>
        </w:rPr>
        <w:t>C</w:t>
      </w:r>
      <w:r w:rsidR="000A1FE2" w:rsidRPr="004D282B">
        <w:rPr>
          <w:rFonts w:eastAsia="Calibri" w:cstheme="minorHAnsi"/>
          <w:b/>
          <w:bCs/>
        </w:rPr>
        <w:t xml:space="preserve">oncept, Budget, SOW, Risks, </w:t>
      </w:r>
      <w:r w:rsidR="00FF56AF" w:rsidRPr="004D282B">
        <w:rPr>
          <w:rFonts w:eastAsia="Calibri" w:cstheme="minorHAnsi"/>
          <w:b/>
          <w:bCs/>
        </w:rPr>
        <w:t>and Monitoring</w:t>
      </w:r>
      <w:r w:rsidRPr="004D282B">
        <w:rPr>
          <w:rFonts w:eastAsia="Calibri" w:cstheme="minorHAnsi"/>
          <w:b/>
          <w:bCs/>
        </w:rPr>
        <w:t xml:space="preserve"> t</w:t>
      </w:r>
      <w:r w:rsidR="00D67815" w:rsidRPr="004D282B">
        <w:rPr>
          <w:rFonts w:eastAsia="Calibri" w:cstheme="minorHAnsi"/>
          <w:b/>
          <w:bCs/>
        </w:rPr>
        <w:t>o</w:t>
      </w:r>
      <w:r w:rsidRPr="004D282B">
        <w:rPr>
          <w:rFonts w:eastAsia="Calibri" w:cstheme="minorHAnsi"/>
          <w:b/>
          <w:bCs/>
        </w:rPr>
        <w:t xml:space="preserve"> </w:t>
      </w:r>
      <w:r w:rsidR="002B62CF" w:rsidRPr="004D282B">
        <w:rPr>
          <w:rFonts w:eastAsia="Calibri" w:cstheme="minorHAnsi"/>
          <w:b/>
          <w:bCs/>
        </w:rPr>
        <w:t>L</w:t>
      </w:r>
      <w:r w:rsidRPr="004D282B">
        <w:rPr>
          <w:rFonts w:eastAsia="Calibri" w:cstheme="minorHAnsi"/>
          <w:b/>
          <w:bCs/>
        </w:rPr>
        <w:t>esson</w:t>
      </w:r>
      <w:r w:rsidR="0077702E" w:rsidRPr="004D282B">
        <w:rPr>
          <w:rFonts w:eastAsia="Calibri" w:cstheme="minorHAnsi"/>
          <w:b/>
          <w:bCs/>
        </w:rPr>
        <w:t>s</w:t>
      </w:r>
      <w:r w:rsidRPr="004D282B">
        <w:rPr>
          <w:rFonts w:eastAsia="Calibri" w:cstheme="minorHAnsi"/>
          <w:b/>
          <w:bCs/>
        </w:rPr>
        <w:t xml:space="preserve"> </w:t>
      </w:r>
      <w:r w:rsidR="002B62CF" w:rsidRPr="004D282B">
        <w:rPr>
          <w:rFonts w:eastAsia="Calibri" w:cstheme="minorHAnsi"/>
          <w:b/>
          <w:bCs/>
        </w:rPr>
        <w:t>L</w:t>
      </w:r>
      <w:r w:rsidRPr="004D282B">
        <w:rPr>
          <w:rFonts w:eastAsia="Calibri" w:cstheme="minorHAnsi"/>
          <w:b/>
          <w:bCs/>
        </w:rPr>
        <w:t>earned.</w:t>
      </w:r>
    </w:p>
    <w:p w14:paraId="2E3BF554" w14:textId="77777777" w:rsidR="00BD203E" w:rsidRPr="004D282B" w:rsidRDefault="00BD203E" w:rsidP="00E726F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b/>
          <w:bCs/>
          <w:lang w:val="en-US"/>
        </w:rPr>
      </w:pPr>
      <w:r w:rsidRPr="004D282B">
        <w:rPr>
          <w:rFonts w:eastAsia="Calibri" w:cstheme="minorHAnsi"/>
          <w:b/>
          <w:bCs/>
          <w:lang w:val="en-US"/>
        </w:rPr>
        <w:t xml:space="preserve">Successful </w:t>
      </w:r>
      <w:r w:rsidR="0077702E" w:rsidRPr="004D282B">
        <w:rPr>
          <w:rFonts w:eastAsia="Calibri" w:cstheme="minorHAnsi"/>
          <w:b/>
          <w:bCs/>
          <w:lang w:val="en-US"/>
        </w:rPr>
        <w:t>S</w:t>
      </w:r>
      <w:r w:rsidRPr="004D282B">
        <w:rPr>
          <w:rFonts w:eastAsia="Calibri" w:cstheme="minorHAnsi"/>
          <w:b/>
          <w:bCs/>
          <w:lang w:val="en-US"/>
        </w:rPr>
        <w:t xml:space="preserve">trategic </w:t>
      </w:r>
      <w:r w:rsidR="0077702E" w:rsidRPr="004D282B">
        <w:rPr>
          <w:rFonts w:eastAsia="Calibri" w:cstheme="minorHAnsi"/>
          <w:b/>
          <w:bCs/>
          <w:lang w:val="en-US"/>
        </w:rPr>
        <w:t>I</w:t>
      </w:r>
      <w:r w:rsidRPr="004D282B">
        <w:rPr>
          <w:rFonts w:eastAsia="Calibri" w:cstheme="minorHAnsi"/>
          <w:b/>
          <w:bCs/>
          <w:lang w:val="en-US"/>
        </w:rPr>
        <w:t xml:space="preserve">mplementation </w:t>
      </w:r>
      <w:r w:rsidR="0077702E" w:rsidRPr="004D282B">
        <w:rPr>
          <w:rFonts w:eastAsia="Calibri" w:cstheme="minorHAnsi"/>
          <w:b/>
          <w:bCs/>
          <w:lang w:val="en-US"/>
        </w:rPr>
        <w:t>P</w:t>
      </w:r>
      <w:r w:rsidRPr="004D282B">
        <w:rPr>
          <w:rFonts w:eastAsia="Calibri" w:cstheme="minorHAnsi"/>
          <w:b/>
          <w:bCs/>
          <w:lang w:val="en-US"/>
        </w:rPr>
        <w:t xml:space="preserve">lan and upgrade paths for the </w:t>
      </w:r>
      <w:r w:rsidR="0077702E" w:rsidRPr="004D282B">
        <w:rPr>
          <w:rFonts w:eastAsia="Calibri" w:cstheme="minorHAnsi"/>
          <w:b/>
          <w:bCs/>
          <w:lang w:val="en-US"/>
        </w:rPr>
        <w:t>M</w:t>
      </w:r>
      <w:r w:rsidRPr="004D282B">
        <w:rPr>
          <w:rFonts w:eastAsia="Calibri" w:cstheme="minorHAnsi"/>
          <w:b/>
          <w:bCs/>
          <w:lang w:val="en-US"/>
        </w:rPr>
        <w:t xml:space="preserve">igration of legacy </w:t>
      </w:r>
      <w:r w:rsidR="0077702E" w:rsidRPr="004D282B">
        <w:rPr>
          <w:rFonts w:eastAsia="Calibri" w:cstheme="minorHAnsi"/>
          <w:b/>
          <w:bCs/>
          <w:lang w:val="en-US"/>
        </w:rPr>
        <w:t>C</w:t>
      </w:r>
      <w:r w:rsidRPr="004D282B">
        <w:rPr>
          <w:rFonts w:eastAsia="Calibri" w:cstheme="minorHAnsi"/>
          <w:b/>
          <w:bCs/>
          <w:lang w:val="en-US"/>
        </w:rPr>
        <w:t xml:space="preserve">ore </w:t>
      </w:r>
      <w:r w:rsidR="0077702E" w:rsidRPr="004D282B">
        <w:rPr>
          <w:rFonts w:eastAsia="Calibri" w:cstheme="minorHAnsi"/>
          <w:b/>
          <w:bCs/>
          <w:lang w:val="en-US"/>
        </w:rPr>
        <w:t>S</w:t>
      </w:r>
      <w:r w:rsidRPr="004D282B">
        <w:rPr>
          <w:rFonts w:eastAsia="Calibri" w:cstheme="minorHAnsi"/>
          <w:b/>
          <w:bCs/>
          <w:lang w:val="en-US"/>
        </w:rPr>
        <w:t xml:space="preserve">ystems in </w:t>
      </w:r>
      <w:r w:rsidR="00872985" w:rsidRPr="004D282B">
        <w:rPr>
          <w:rFonts w:eastAsia="Calibri" w:cstheme="minorHAnsi"/>
          <w:b/>
          <w:bCs/>
          <w:lang w:val="en-US"/>
        </w:rPr>
        <w:t xml:space="preserve">a </w:t>
      </w:r>
      <w:r w:rsidR="00FB1567" w:rsidRPr="004D282B">
        <w:rPr>
          <w:rFonts w:eastAsia="Calibri" w:cstheme="minorHAnsi"/>
          <w:b/>
          <w:bCs/>
          <w:lang w:val="en-US"/>
        </w:rPr>
        <w:t>Hybrid C</w:t>
      </w:r>
      <w:r w:rsidRPr="004D282B">
        <w:rPr>
          <w:rFonts w:eastAsia="Calibri" w:cstheme="minorHAnsi"/>
          <w:b/>
          <w:bCs/>
          <w:lang w:val="en-US"/>
        </w:rPr>
        <w:t xml:space="preserve">loud </w:t>
      </w:r>
      <w:r w:rsidR="00FB1567" w:rsidRPr="004D282B">
        <w:rPr>
          <w:rFonts w:eastAsia="Calibri" w:cstheme="minorHAnsi"/>
          <w:b/>
          <w:bCs/>
          <w:lang w:val="en-US"/>
        </w:rPr>
        <w:t xml:space="preserve">Computing (IaaS, PaaS and SaaS) </w:t>
      </w:r>
      <w:r w:rsidRPr="004D282B">
        <w:rPr>
          <w:rFonts w:eastAsia="Calibri" w:cstheme="minorHAnsi"/>
          <w:b/>
          <w:bCs/>
          <w:lang w:val="en-US"/>
        </w:rPr>
        <w:t xml:space="preserve">with 99.99 % </w:t>
      </w:r>
      <w:r w:rsidR="00E726F7" w:rsidRPr="004D282B">
        <w:rPr>
          <w:rFonts w:eastAsia="Calibri" w:cstheme="minorHAnsi"/>
          <w:b/>
          <w:bCs/>
          <w:lang w:val="en-US"/>
        </w:rPr>
        <w:t>U</w:t>
      </w:r>
      <w:r w:rsidRPr="004D282B">
        <w:rPr>
          <w:rFonts w:eastAsia="Calibri" w:cstheme="minorHAnsi"/>
          <w:b/>
          <w:bCs/>
          <w:lang w:val="en-US"/>
        </w:rPr>
        <w:t>ptime.</w:t>
      </w:r>
    </w:p>
    <w:p w14:paraId="4D3F54F5" w14:textId="77777777" w:rsidR="00925E44" w:rsidRPr="004D282B" w:rsidRDefault="00925E44" w:rsidP="000E00B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 xml:space="preserve">Promoted ITIL </w:t>
      </w:r>
      <w:r w:rsidR="00C64977" w:rsidRPr="004D282B">
        <w:rPr>
          <w:rFonts w:eastAsia="Calibri" w:cstheme="minorHAnsi"/>
          <w:lang w:val="en-US"/>
        </w:rPr>
        <w:t>methodology</w:t>
      </w:r>
      <w:r w:rsidRPr="004D282B">
        <w:rPr>
          <w:rFonts w:eastAsia="Calibri" w:cstheme="minorHAnsi"/>
          <w:lang w:val="en-US"/>
        </w:rPr>
        <w:t xml:space="preserve"> </w:t>
      </w:r>
      <w:r w:rsidR="00EC2E4C" w:rsidRPr="004D282B">
        <w:rPr>
          <w:rFonts w:eastAsia="Calibri" w:cstheme="minorHAnsi"/>
          <w:lang w:val="en-US"/>
        </w:rPr>
        <w:t>improving</w:t>
      </w:r>
      <w:r w:rsidRPr="004D282B">
        <w:rPr>
          <w:rFonts w:eastAsia="Calibri" w:cstheme="minorHAnsi"/>
          <w:lang w:val="en-US"/>
        </w:rPr>
        <w:t xml:space="preserve"> Quality of Service</w:t>
      </w:r>
      <w:r w:rsidR="00C64977" w:rsidRPr="004D282B">
        <w:rPr>
          <w:rFonts w:eastAsia="Calibri" w:cstheme="minorHAnsi"/>
          <w:lang w:val="en-US"/>
        </w:rPr>
        <w:t xml:space="preserve"> and aligning with </w:t>
      </w:r>
      <w:r w:rsidR="00062EE2" w:rsidRPr="004D282B">
        <w:rPr>
          <w:rFonts w:eastAsia="Calibri" w:cstheme="minorHAnsi"/>
          <w:lang w:val="en-US"/>
        </w:rPr>
        <w:t>I</w:t>
      </w:r>
      <w:r w:rsidR="00C64977" w:rsidRPr="004D282B">
        <w:rPr>
          <w:rFonts w:eastAsia="Calibri" w:cstheme="minorHAnsi"/>
          <w:lang w:val="en-US"/>
        </w:rPr>
        <w:t xml:space="preserve">nternational </w:t>
      </w:r>
      <w:r w:rsidR="00062EE2" w:rsidRPr="004D282B">
        <w:rPr>
          <w:rFonts w:eastAsia="Calibri" w:cstheme="minorHAnsi"/>
          <w:lang w:val="en-US"/>
        </w:rPr>
        <w:t>A</w:t>
      </w:r>
      <w:r w:rsidR="00C64977" w:rsidRPr="004D282B">
        <w:rPr>
          <w:rFonts w:eastAsia="Calibri" w:cstheme="minorHAnsi"/>
          <w:lang w:val="en-US"/>
        </w:rPr>
        <w:t>u</w:t>
      </w:r>
      <w:r w:rsidR="00EC2E4C" w:rsidRPr="004D282B">
        <w:rPr>
          <w:rFonts w:eastAsia="Calibri" w:cstheme="minorHAnsi"/>
          <w:lang w:val="en-US"/>
        </w:rPr>
        <w:t xml:space="preserve">dit </w:t>
      </w:r>
      <w:r w:rsidR="00062EE2" w:rsidRPr="004D282B">
        <w:rPr>
          <w:rFonts w:eastAsia="Calibri" w:cstheme="minorHAnsi"/>
          <w:lang w:val="en-US"/>
        </w:rPr>
        <w:t>C</w:t>
      </w:r>
      <w:r w:rsidR="00EC2E4C" w:rsidRPr="004D282B">
        <w:rPr>
          <w:rFonts w:eastAsia="Calibri" w:cstheme="minorHAnsi"/>
          <w:lang w:val="en-US"/>
        </w:rPr>
        <w:t>ompliance</w:t>
      </w:r>
      <w:r w:rsidR="00181A57" w:rsidRPr="004D282B">
        <w:rPr>
          <w:rFonts w:eastAsia="Calibri" w:cstheme="minorHAnsi"/>
          <w:lang w:val="en-US"/>
        </w:rPr>
        <w:t xml:space="preserve">: Change, Incident, Problem </w:t>
      </w:r>
      <w:r w:rsidR="000E00B1" w:rsidRPr="004D282B">
        <w:rPr>
          <w:rFonts w:eastAsia="Calibri" w:cstheme="minorHAnsi"/>
          <w:lang w:val="en-US"/>
        </w:rPr>
        <w:t>M</w:t>
      </w:r>
      <w:r w:rsidR="00181A57" w:rsidRPr="004D282B">
        <w:rPr>
          <w:rFonts w:eastAsia="Calibri" w:cstheme="minorHAnsi"/>
          <w:lang w:val="en-US"/>
        </w:rPr>
        <w:t>a</w:t>
      </w:r>
      <w:r w:rsidR="00D95F02" w:rsidRPr="004D282B">
        <w:rPr>
          <w:rFonts w:eastAsia="Calibri" w:cstheme="minorHAnsi"/>
          <w:lang w:val="en-US"/>
        </w:rPr>
        <w:t>nagement and Business processes</w:t>
      </w:r>
      <w:r w:rsidR="00B6106D" w:rsidRPr="004D282B">
        <w:rPr>
          <w:rFonts w:eastAsia="Calibri" w:cstheme="minorHAnsi"/>
          <w:lang w:val="en-US"/>
        </w:rPr>
        <w:t>.</w:t>
      </w:r>
      <w:r w:rsidR="00181A57" w:rsidRPr="004D282B">
        <w:rPr>
          <w:rFonts w:eastAsia="Calibri" w:cstheme="minorHAnsi"/>
          <w:lang w:val="en-US"/>
        </w:rPr>
        <w:t xml:space="preserve">  </w:t>
      </w:r>
    </w:p>
    <w:p w14:paraId="11AB12C0" w14:textId="77777777" w:rsidR="00FD596C" w:rsidRPr="004D282B" w:rsidRDefault="003D1988" w:rsidP="00B6106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lang w:val="en-US"/>
        </w:rPr>
      </w:pPr>
      <w:r w:rsidRPr="004D282B">
        <w:rPr>
          <w:rFonts w:eastAsia="Calibri" w:cstheme="minorHAnsi"/>
        </w:rPr>
        <w:t xml:space="preserve">Define target state KPIs and </w:t>
      </w:r>
      <w:r w:rsidR="00062EE2" w:rsidRPr="004D282B">
        <w:rPr>
          <w:rFonts w:eastAsia="Calibri" w:cstheme="minorHAnsi"/>
        </w:rPr>
        <w:t>E</w:t>
      </w:r>
      <w:r w:rsidRPr="004D282B">
        <w:rPr>
          <w:rFonts w:eastAsia="Calibri" w:cstheme="minorHAnsi"/>
        </w:rPr>
        <w:t xml:space="preserve">ffectiveness metrics to improve </w:t>
      </w:r>
      <w:r w:rsidR="00062EE2" w:rsidRPr="004D282B">
        <w:rPr>
          <w:rFonts w:eastAsia="Calibri" w:cstheme="minorHAnsi"/>
        </w:rPr>
        <w:t>P</w:t>
      </w:r>
      <w:r w:rsidRPr="004D282B">
        <w:rPr>
          <w:rFonts w:eastAsia="Calibri" w:cstheme="minorHAnsi"/>
        </w:rPr>
        <w:t>rocesses.</w:t>
      </w:r>
    </w:p>
    <w:p w14:paraId="6AFAF7C2" w14:textId="77777777" w:rsidR="00744FB1" w:rsidRPr="004D282B" w:rsidRDefault="00F510D7" w:rsidP="00013E8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 xml:space="preserve">Effective Risk Mitigation Strategy and </w:t>
      </w:r>
      <w:r w:rsidR="0008114C" w:rsidRPr="004D282B">
        <w:rPr>
          <w:rFonts w:eastAsia="Calibri" w:cstheme="minorHAnsi"/>
          <w:lang w:val="en-US"/>
        </w:rPr>
        <w:t xml:space="preserve">counteractive </w:t>
      </w:r>
      <w:r w:rsidR="00FB7E37" w:rsidRPr="004D282B">
        <w:rPr>
          <w:rFonts w:eastAsia="Calibri" w:cstheme="minorHAnsi"/>
          <w:lang w:val="en-US"/>
        </w:rPr>
        <w:t>plan</w:t>
      </w:r>
      <w:r w:rsidR="00027AB2" w:rsidRPr="004D282B">
        <w:rPr>
          <w:rFonts w:eastAsia="Calibri" w:cstheme="minorHAnsi"/>
          <w:lang w:val="en-US"/>
        </w:rPr>
        <w:t xml:space="preserve"> along with ensuring </w:t>
      </w:r>
      <w:r w:rsidR="00013E8F" w:rsidRPr="004D282B">
        <w:rPr>
          <w:rFonts w:eastAsia="Calibri" w:cstheme="minorHAnsi"/>
          <w:lang w:val="en-US"/>
        </w:rPr>
        <w:t>knowledge-transfer to assist in the successful hand-off to Delivery.</w:t>
      </w:r>
    </w:p>
    <w:p w14:paraId="38FFCD88" w14:textId="77777777" w:rsidR="00A21ACE" w:rsidRPr="004D282B" w:rsidRDefault="00B6106D" w:rsidP="000E00B1">
      <w:pPr>
        <w:pStyle w:val="liste"/>
        <w:numPr>
          <w:ilvl w:val="0"/>
          <w:numId w:val="3"/>
        </w:numPr>
        <w:ind w:left="360"/>
        <w:rPr>
          <w:rFonts w:asciiTheme="minorHAnsi" w:eastAsia="Calibri" w:hAnsiTheme="minorHAnsi" w:cstheme="minorHAnsi"/>
          <w:sz w:val="22"/>
          <w:lang w:val="en-US"/>
        </w:rPr>
      </w:pPr>
      <w:r w:rsidRPr="004D282B">
        <w:rPr>
          <w:rFonts w:asciiTheme="minorHAnsi" w:eastAsia="Calibri" w:hAnsiTheme="minorHAnsi" w:cstheme="minorHAnsi"/>
          <w:sz w:val="22"/>
          <w:lang w:val="en-US"/>
        </w:rPr>
        <w:t>Hands-on</w:t>
      </w:r>
      <w:r w:rsidR="00A21ACE" w:rsidRPr="004D282B">
        <w:rPr>
          <w:rFonts w:asciiTheme="minorHAnsi" w:eastAsia="Calibri" w:hAnsiTheme="minorHAnsi" w:cstheme="minorHAnsi"/>
          <w:sz w:val="22"/>
          <w:lang w:val="en-US"/>
        </w:rPr>
        <w:t xml:space="preserve"> </w:t>
      </w:r>
      <w:r w:rsidR="00062EE2" w:rsidRPr="004D282B">
        <w:rPr>
          <w:rFonts w:asciiTheme="minorHAnsi" w:eastAsia="Calibri" w:hAnsiTheme="minorHAnsi" w:cstheme="minorHAnsi"/>
          <w:sz w:val="22"/>
          <w:lang w:val="en-US"/>
        </w:rPr>
        <w:t>A</w:t>
      </w:r>
      <w:r w:rsidR="00A21ACE" w:rsidRPr="004D282B">
        <w:rPr>
          <w:rFonts w:asciiTheme="minorHAnsi" w:eastAsia="Calibri" w:hAnsiTheme="minorHAnsi" w:cstheme="minorHAnsi"/>
          <w:sz w:val="22"/>
          <w:lang w:val="en-US"/>
        </w:rPr>
        <w:t xml:space="preserve">sset </w:t>
      </w:r>
      <w:r w:rsidR="000E00B1" w:rsidRPr="004D282B">
        <w:rPr>
          <w:rFonts w:asciiTheme="minorHAnsi" w:eastAsia="Calibri" w:hAnsiTheme="minorHAnsi" w:cstheme="minorHAnsi"/>
          <w:sz w:val="22"/>
          <w:lang w:val="en-US"/>
        </w:rPr>
        <w:t>M</w:t>
      </w:r>
      <w:r w:rsidR="00A21ACE" w:rsidRPr="004D282B">
        <w:rPr>
          <w:rFonts w:asciiTheme="minorHAnsi" w:eastAsia="Calibri" w:hAnsiTheme="minorHAnsi" w:cstheme="minorHAnsi"/>
          <w:sz w:val="22"/>
          <w:lang w:val="en-US"/>
        </w:rPr>
        <w:t>anagement including maintenance of component inventory</w:t>
      </w:r>
      <w:r w:rsidR="00062EE2" w:rsidRPr="004D282B">
        <w:rPr>
          <w:rFonts w:asciiTheme="minorHAnsi" w:eastAsia="Calibri" w:hAnsiTheme="minorHAnsi" w:cstheme="minorHAnsi"/>
          <w:sz w:val="22"/>
          <w:lang w:val="en-US"/>
        </w:rPr>
        <w:t>.</w:t>
      </w:r>
    </w:p>
    <w:p w14:paraId="487C9E37" w14:textId="77777777" w:rsidR="00966025" w:rsidRPr="004D282B" w:rsidRDefault="00966025" w:rsidP="00966025">
      <w:pPr>
        <w:pStyle w:val="ListParagraph"/>
        <w:spacing w:after="0" w:line="240" w:lineRule="auto"/>
        <w:rPr>
          <w:rFonts w:eastAsia="Calibri" w:cstheme="minorHAnsi"/>
          <w:lang w:val="en-US"/>
        </w:rPr>
      </w:pPr>
    </w:p>
    <w:p w14:paraId="6FCE8C94" w14:textId="77777777" w:rsidR="00744FB1" w:rsidRPr="004D282B" w:rsidRDefault="00744FB1" w:rsidP="002B62CF">
      <w:pPr>
        <w:spacing w:after="200" w:line="276" w:lineRule="auto"/>
        <w:jc w:val="center"/>
        <w:rPr>
          <w:rFonts w:eastAsia="Times New Roman" w:cstheme="minorHAnsi"/>
          <w:b/>
          <w:sz w:val="32"/>
          <w:szCs w:val="32"/>
          <w:lang w:val="en-US"/>
        </w:rPr>
      </w:pPr>
      <w:r w:rsidRPr="004D282B">
        <w:rPr>
          <w:rFonts w:eastAsia="Times New Roman" w:cstheme="minorHAnsi"/>
          <w:b/>
          <w:sz w:val="32"/>
          <w:szCs w:val="32"/>
          <w:lang w:val="en-US"/>
        </w:rPr>
        <w:t xml:space="preserve">Academic and </w:t>
      </w:r>
      <w:r w:rsidR="002B62CF" w:rsidRPr="004D282B">
        <w:rPr>
          <w:rFonts w:eastAsia="Times New Roman" w:cstheme="minorHAnsi"/>
          <w:b/>
          <w:sz w:val="32"/>
          <w:szCs w:val="32"/>
          <w:lang w:val="en-US"/>
        </w:rPr>
        <w:t>P</w:t>
      </w:r>
      <w:r w:rsidRPr="004D282B">
        <w:rPr>
          <w:rFonts w:eastAsia="Times New Roman" w:cstheme="minorHAnsi"/>
          <w:b/>
          <w:sz w:val="32"/>
          <w:szCs w:val="32"/>
          <w:lang w:val="en-US"/>
        </w:rPr>
        <w:t xml:space="preserve">rofessional </w:t>
      </w:r>
      <w:r w:rsidR="002B62CF" w:rsidRPr="004D282B">
        <w:rPr>
          <w:rFonts w:eastAsia="Times New Roman" w:cstheme="minorHAnsi"/>
          <w:b/>
          <w:sz w:val="32"/>
          <w:szCs w:val="32"/>
          <w:lang w:val="en-US"/>
        </w:rPr>
        <w:t>E</w:t>
      </w:r>
      <w:r w:rsidRPr="004D282B">
        <w:rPr>
          <w:rFonts w:eastAsia="Times New Roman" w:cstheme="minorHAnsi"/>
          <w:b/>
          <w:sz w:val="32"/>
          <w:szCs w:val="32"/>
          <w:lang w:val="en-US"/>
        </w:rPr>
        <w:t>ducation</w:t>
      </w:r>
    </w:p>
    <w:p w14:paraId="61F3F97B" w14:textId="77777777" w:rsidR="00744FB1" w:rsidRPr="004D282B" w:rsidRDefault="00744FB1" w:rsidP="007E2199">
      <w:pPr>
        <w:tabs>
          <w:tab w:val="left" w:pos="562"/>
          <w:tab w:val="left" w:pos="1263"/>
        </w:tabs>
        <w:spacing w:after="0" w:line="276" w:lineRule="auto"/>
        <w:ind w:left="360" w:hanging="360"/>
        <w:contextualSpacing/>
        <w:jc w:val="center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 xml:space="preserve">Master's Degree in Engineering </w:t>
      </w:r>
      <w:r w:rsidR="00474631" w:rsidRPr="004D282B">
        <w:rPr>
          <w:rFonts w:eastAsia="Calibri" w:cstheme="minorHAnsi"/>
          <w:lang w:val="en-US"/>
        </w:rPr>
        <w:t xml:space="preserve">Technology (Lebanese University </w:t>
      </w:r>
      <w:r w:rsidR="00175432" w:rsidRPr="004D282B">
        <w:rPr>
          <w:rFonts w:eastAsia="Calibri" w:cstheme="minorHAnsi"/>
          <w:lang w:val="en-US"/>
        </w:rPr>
        <w:t xml:space="preserve">- </w:t>
      </w:r>
      <w:r w:rsidR="00474631" w:rsidRPr="004D282B">
        <w:rPr>
          <w:rFonts w:eastAsia="Calibri" w:cstheme="minorHAnsi"/>
          <w:lang w:val="en-US"/>
        </w:rPr>
        <w:t>2003)</w:t>
      </w:r>
    </w:p>
    <w:p w14:paraId="67B6DD4A" w14:textId="77777777" w:rsidR="00744FB1" w:rsidRPr="004D282B" w:rsidRDefault="00744FB1" w:rsidP="00E45C0C">
      <w:pPr>
        <w:tabs>
          <w:tab w:val="left" w:pos="562"/>
          <w:tab w:val="left" w:pos="1263"/>
        </w:tabs>
        <w:spacing w:after="0" w:line="276" w:lineRule="auto"/>
        <w:ind w:left="360" w:hanging="360"/>
        <w:contextualSpacing/>
        <w:jc w:val="center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>Leadership skills and team development for IT</w:t>
      </w:r>
    </w:p>
    <w:p w14:paraId="6D545884" w14:textId="77777777" w:rsidR="00744FB1" w:rsidRPr="004D282B" w:rsidRDefault="00744FB1" w:rsidP="00E45C0C">
      <w:pPr>
        <w:tabs>
          <w:tab w:val="left" w:pos="562"/>
          <w:tab w:val="left" w:pos="1263"/>
        </w:tabs>
        <w:spacing w:after="0" w:line="276" w:lineRule="auto"/>
        <w:ind w:left="360" w:hanging="360"/>
        <w:contextualSpacing/>
        <w:jc w:val="center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>ITIL advanced - PMP - Managing projects Big Data</w:t>
      </w:r>
    </w:p>
    <w:p w14:paraId="57D4AABA" w14:textId="77777777" w:rsidR="009108E8" w:rsidRPr="004D282B" w:rsidRDefault="009108E8" w:rsidP="00744FB1">
      <w:pPr>
        <w:tabs>
          <w:tab w:val="left" w:pos="562"/>
          <w:tab w:val="left" w:pos="1263"/>
        </w:tabs>
        <w:spacing w:before="54" w:after="0" w:line="276" w:lineRule="auto"/>
        <w:ind w:left="720" w:hanging="360"/>
        <w:contextualSpacing/>
        <w:rPr>
          <w:rFonts w:cstheme="minorHAnsi"/>
        </w:rPr>
      </w:pPr>
    </w:p>
    <w:p w14:paraId="14A67545" w14:textId="77777777" w:rsidR="00744FB1" w:rsidRPr="004D282B" w:rsidRDefault="00744FB1" w:rsidP="002B62CF">
      <w:pPr>
        <w:spacing w:before="4" w:after="200" w:line="276" w:lineRule="auto"/>
        <w:jc w:val="center"/>
        <w:rPr>
          <w:rFonts w:eastAsia="Times New Roman" w:cstheme="minorHAnsi"/>
          <w:b/>
          <w:sz w:val="32"/>
          <w:szCs w:val="32"/>
          <w:lang w:val="en-US"/>
        </w:rPr>
      </w:pPr>
      <w:r w:rsidRPr="004D282B">
        <w:rPr>
          <w:rFonts w:eastAsia="Times New Roman" w:cstheme="minorHAnsi"/>
          <w:b/>
          <w:sz w:val="32"/>
          <w:szCs w:val="32"/>
          <w:lang w:val="en-US"/>
        </w:rPr>
        <w:t xml:space="preserve">Professional </w:t>
      </w:r>
      <w:r w:rsidR="002B62CF" w:rsidRPr="004D282B">
        <w:rPr>
          <w:rFonts w:eastAsia="Times New Roman" w:cstheme="minorHAnsi"/>
          <w:b/>
          <w:sz w:val="32"/>
          <w:szCs w:val="32"/>
          <w:lang w:val="en-US"/>
        </w:rPr>
        <w:t>S</w:t>
      </w:r>
      <w:r w:rsidRPr="004D282B">
        <w:rPr>
          <w:rFonts w:eastAsia="Times New Roman" w:cstheme="minorHAnsi"/>
          <w:b/>
          <w:sz w:val="32"/>
          <w:szCs w:val="32"/>
          <w:lang w:val="en-US"/>
        </w:rPr>
        <w:t>kills</w:t>
      </w:r>
    </w:p>
    <w:p w14:paraId="50ED876C" w14:textId="77777777" w:rsidR="00744FB1" w:rsidRPr="004D282B" w:rsidRDefault="00744FB1" w:rsidP="00E45C0C">
      <w:pPr>
        <w:spacing w:before="100" w:beforeAutospacing="1" w:after="200" w:line="276" w:lineRule="auto"/>
        <w:ind w:left="360" w:hanging="360"/>
        <w:contextualSpacing/>
        <w:jc w:val="center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 xml:space="preserve">International Leadership and </w:t>
      </w:r>
      <w:r w:rsidR="002B62CF" w:rsidRPr="004D282B">
        <w:rPr>
          <w:rFonts w:eastAsia="Calibri" w:cstheme="minorHAnsi"/>
          <w:lang w:val="en-US"/>
        </w:rPr>
        <w:t>C</w:t>
      </w:r>
      <w:r w:rsidRPr="004D282B">
        <w:rPr>
          <w:rFonts w:eastAsia="Calibri" w:cstheme="minorHAnsi"/>
          <w:lang w:val="en-US"/>
        </w:rPr>
        <w:t>ommunication skills (English • French • Arabic)</w:t>
      </w:r>
    </w:p>
    <w:p w14:paraId="43710C48" w14:textId="77777777" w:rsidR="00744FB1" w:rsidRPr="004D282B" w:rsidRDefault="00744FB1" w:rsidP="00E45C0C">
      <w:pPr>
        <w:spacing w:before="100" w:beforeAutospacing="1" w:after="200" w:line="276" w:lineRule="auto"/>
        <w:ind w:left="360" w:hanging="360"/>
        <w:contextualSpacing/>
        <w:jc w:val="center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 xml:space="preserve">Strategic and </w:t>
      </w:r>
      <w:r w:rsidR="002B62CF" w:rsidRPr="004D282B">
        <w:rPr>
          <w:rFonts w:eastAsia="Calibri" w:cstheme="minorHAnsi"/>
          <w:lang w:val="en-US"/>
        </w:rPr>
        <w:t>T</w:t>
      </w:r>
      <w:r w:rsidRPr="004D282B">
        <w:rPr>
          <w:rFonts w:eastAsia="Calibri" w:cstheme="minorHAnsi"/>
          <w:lang w:val="en-US"/>
        </w:rPr>
        <w:t xml:space="preserve">actical </w:t>
      </w:r>
      <w:r w:rsidR="002B62CF" w:rsidRPr="004D282B">
        <w:rPr>
          <w:rFonts w:eastAsia="Calibri" w:cstheme="minorHAnsi"/>
          <w:lang w:val="en-US"/>
        </w:rPr>
        <w:t>P</w:t>
      </w:r>
      <w:r w:rsidRPr="004D282B">
        <w:rPr>
          <w:rFonts w:eastAsia="Calibri" w:cstheme="minorHAnsi"/>
          <w:lang w:val="en-US"/>
        </w:rPr>
        <w:t xml:space="preserve">lanning - Capital and </w:t>
      </w:r>
      <w:r w:rsidR="002B62CF" w:rsidRPr="004D282B">
        <w:rPr>
          <w:rFonts w:eastAsia="Calibri" w:cstheme="minorHAnsi"/>
          <w:lang w:val="en-US"/>
        </w:rPr>
        <w:t>O</w:t>
      </w:r>
      <w:r w:rsidRPr="004D282B">
        <w:rPr>
          <w:rFonts w:eastAsia="Calibri" w:cstheme="minorHAnsi"/>
          <w:lang w:val="en-US"/>
        </w:rPr>
        <w:t xml:space="preserve">perating </w:t>
      </w:r>
      <w:r w:rsidR="002B62CF" w:rsidRPr="004D282B">
        <w:rPr>
          <w:rFonts w:eastAsia="Calibri" w:cstheme="minorHAnsi"/>
          <w:lang w:val="en-US"/>
        </w:rPr>
        <w:t>E</w:t>
      </w:r>
      <w:r w:rsidRPr="004D282B">
        <w:rPr>
          <w:rFonts w:eastAsia="Calibri" w:cstheme="minorHAnsi"/>
          <w:lang w:val="en-US"/>
        </w:rPr>
        <w:t xml:space="preserve">xpenditure </w:t>
      </w:r>
      <w:r w:rsidR="002B62CF" w:rsidRPr="004D282B">
        <w:rPr>
          <w:rFonts w:eastAsia="Calibri" w:cstheme="minorHAnsi"/>
          <w:lang w:val="en-US"/>
        </w:rPr>
        <w:t>P</w:t>
      </w:r>
      <w:r w:rsidRPr="004D282B">
        <w:rPr>
          <w:rFonts w:eastAsia="Calibri" w:cstheme="minorHAnsi"/>
          <w:lang w:val="en-US"/>
        </w:rPr>
        <w:t>lanning</w:t>
      </w:r>
    </w:p>
    <w:p w14:paraId="62F0FC06" w14:textId="77777777" w:rsidR="00744FB1" w:rsidRPr="004D282B" w:rsidRDefault="00744FB1" w:rsidP="00E45C0C">
      <w:pPr>
        <w:spacing w:before="100" w:beforeAutospacing="1" w:after="200" w:line="276" w:lineRule="auto"/>
        <w:ind w:left="360" w:hanging="360"/>
        <w:contextualSpacing/>
        <w:jc w:val="center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 xml:space="preserve">Vendor </w:t>
      </w:r>
      <w:r w:rsidR="002B62CF" w:rsidRPr="004D282B">
        <w:rPr>
          <w:rFonts w:eastAsia="Calibri" w:cstheme="minorHAnsi"/>
          <w:lang w:val="en-US"/>
        </w:rPr>
        <w:t>M</w:t>
      </w:r>
      <w:r w:rsidRPr="004D282B">
        <w:rPr>
          <w:rFonts w:eastAsia="Calibri" w:cstheme="minorHAnsi"/>
          <w:lang w:val="en-US"/>
        </w:rPr>
        <w:t xml:space="preserve">anagement and </w:t>
      </w:r>
      <w:r w:rsidR="002B62CF" w:rsidRPr="004D282B">
        <w:rPr>
          <w:rFonts w:eastAsia="Calibri" w:cstheme="minorHAnsi"/>
          <w:lang w:val="en-US"/>
        </w:rPr>
        <w:t>C</w:t>
      </w:r>
      <w:r w:rsidRPr="004D282B">
        <w:rPr>
          <w:rFonts w:eastAsia="Calibri" w:cstheme="minorHAnsi"/>
          <w:lang w:val="en-US"/>
        </w:rPr>
        <w:t xml:space="preserve">ontract </w:t>
      </w:r>
      <w:r w:rsidR="002B62CF" w:rsidRPr="004D282B">
        <w:rPr>
          <w:rFonts w:eastAsia="Calibri" w:cstheme="minorHAnsi"/>
          <w:lang w:val="en-US"/>
        </w:rPr>
        <w:t>N</w:t>
      </w:r>
      <w:r w:rsidRPr="004D282B">
        <w:rPr>
          <w:rFonts w:eastAsia="Calibri" w:cstheme="minorHAnsi"/>
          <w:lang w:val="en-US"/>
        </w:rPr>
        <w:t xml:space="preserve">egotiation - Program </w:t>
      </w:r>
      <w:r w:rsidR="002B62CF" w:rsidRPr="004D282B">
        <w:rPr>
          <w:rFonts w:eastAsia="Calibri" w:cstheme="minorHAnsi"/>
          <w:lang w:val="en-US"/>
        </w:rPr>
        <w:t>M</w:t>
      </w:r>
      <w:r w:rsidRPr="004D282B">
        <w:rPr>
          <w:rFonts w:eastAsia="Calibri" w:cstheme="minorHAnsi"/>
          <w:lang w:val="en-US"/>
        </w:rPr>
        <w:t>anagement</w:t>
      </w:r>
    </w:p>
    <w:p w14:paraId="52015229" w14:textId="77777777" w:rsidR="002B62CF" w:rsidRPr="004D282B" w:rsidRDefault="00D93C7B" w:rsidP="00E45C0C">
      <w:pPr>
        <w:spacing w:before="100" w:beforeAutospacing="1" w:after="200" w:line="276" w:lineRule="auto"/>
        <w:ind w:left="360" w:hanging="360"/>
        <w:contextualSpacing/>
        <w:jc w:val="center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 xml:space="preserve">Risk </w:t>
      </w:r>
      <w:r w:rsidR="002B62CF" w:rsidRPr="004D282B">
        <w:rPr>
          <w:rFonts w:eastAsia="Calibri" w:cstheme="minorHAnsi"/>
          <w:lang w:val="en-US"/>
        </w:rPr>
        <w:t>M</w:t>
      </w:r>
      <w:r w:rsidRPr="004D282B">
        <w:rPr>
          <w:rFonts w:eastAsia="Calibri" w:cstheme="minorHAnsi"/>
          <w:lang w:val="en-US"/>
        </w:rPr>
        <w:t xml:space="preserve">anagement - </w:t>
      </w:r>
      <w:r w:rsidR="00744FB1" w:rsidRPr="004D282B">
        <w:rPr>
          <w:rFonts w:eastAsia="Calibri" w:cstheme="minorHAnsi"/>
          <w:lang w:val="en-US"/>
        </w:rPr>
        <w:t>Research &amp; Development - Systems Architecture</w:t>
      </w:r>
    </w:p>
    <w:p w14:paraId="17B9E2E3" w14:textId="77777777" w:rsidR="002B62CF" w:rsidRPr="004D282B" w:rsidRDefault="002B62CF" w:rsidP="00E45C0C">
      <w:pPr>
        <w:spacing w:before="100" w:beforeAutospacing="1" w:after="200" w:line="276" w:lineRule="auto"/>
        <w:ind w:left="360" w:hanging="360"/>
        <w:contextualSpacing/>
        <w:jc w:val="center"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>Business Continuity - Disaster Recovery</w:t>
      </w:r>
    </w:p>
    <w:p w14:paraId="5141D8D5" w14:textId="77777777" w:rsidR="00966025" w:rsidRPr="004D282B" w:rsidRDefault="00744FB1" w:rsidP="002B62CF">
      <w:pPr>
        <w:spacing w:before="100" w:beforeAutospacing="1" w:after="200" w:line="276" w:lineRule="auto"/>
        <w:ind w:left="360" w:hanging="360"/>
        <w:contextualSpacing/>
        <w:rPr>
          <w:rFonts w:eastAsia="Calibri" w:cstheme="minorHAnsi"/>
          <w:lang w:val="en-US"/>
        </w:rPr>
      </w:pPr>
      <w:r w:rsidRPr="004D282B">
        <w:rPr>
          <w:rFonts w:eastAsia="Calibri" w:cstheme="minorHAnsi"/>
          <w:lang w:val="en-US"/>
        </w:rPr>
        <w:t xml:space="preserve"> </w:t>
      </w:r>
    </w:p>
    <w:p w14:paraId="66285053" w14:textId="77777777" w:rsidR="0039389B" w:rsidRPr="004D282B" w:rsidRDefault="0039389B" w:rsidP="002B62CF">
      <w:pPr>
        <w:spacing w:before="100" w:beforeAutospacing="1" w:after="200" w:line="276" w:lineRule="auto"/>
        <w:ind w:left="360" w:hanging="360"/>
        <w:contextualSpacing/>
        <w:rPr>
          <w:rFonts w:eastAsia="Calibri" w:cstheme="minorHAnsi"/>
          <w:lang w:val="en-US"/>
        </w:rPr>
      </w:pPr>
    </w:p>
    <w:p w14:paraId="339E5E0A" w14:textId="77777777" w:rsidR="0039389B" w:rsidRPr="004D282B" w:rsidRDefault="0039389B" w:rsidP="002B62CF">
      <w:pPr>
        <w:spacing w:before="100" w:beforeAutospacing="1" w:after="200" w:line="276" w:lineRule="auto"/>
        <w:ind w:left="360" w:hanging="360"/>
        <w:contextualSpacing/>
        <w:rPr>
          <w:rFonts w:eastAsia="Calibri" w:cstheme="minorHAnsi"/>
          <w:lang w:val="en-US"/>
        </w:rPr>
      </w:pPr>
    </w:p>
    <w:p w14:paraId="5D8A6FF6" w14:textId="77777777" w:rsidR="0039389B" w:rsidRPr="004D282B" w:rsidRDefault="0039389B" w:rsidP="002B62CF">
      <w:pPr>
        <w:spacing w:before="100" w:beforeAutospacing="1" w:after="200" w:line="276" w:lineRule="auto"/>
        <w:ind w:left="360" w:hanging="360"/>
        <w:contextualSpacing/>
        <w:rPr>
          <w:rFonts w:eastAsia="Calibri" w:cstheme="minorHAnsi"/>
          <w:lang w:val="en-US"/>
        </w:rPr>
      </w:pPr>
    </w:p>
    <w:p w14:paraId="22F61167" w14:textId="77777777" w:rsidR="004D282B" w:rsidRDefault="004D282B" w:rsidP="0009030A">
      <w:pPr>
        <w:spacing w:before="49" w:after="200" w:line="276" w:lineRule="auto"/>
        <w:jc w:val="center"/>
        <w:rPr>
          <w:rFonts w:eastAsia="Times New Roman" w:cstheme="minorHAnsi"/>
          <w:b/>
          <w:sz w:val="32"/>
          <w:szCs w:val="32"/>
          <w:lang w:val="en-US"/>
        </w:rPr>
      </w:pPr>
    </w:p>
    <w:p w14:paraId="55065882" w14:textId="77777777" w:rsidR="00925E44" w:rsidRPr="004D282B" w:rsidRDefault="00925E44" w:rsidP="0009030A">
      <w:pPr>
        <w:spacing w:before="49" w:after="200" w:line="276" w:lineRule="auto"/>
        <w:jc w:val="center"/>
        <w:rPr>
          <w:rFonts w:eastAsia="Times New Roman" w:cstheme="minorHAnsi"/>
          <w:b/>
          <w:sz w:val="32"/>
          <w:szCs w:val="32"/>
          <w:lang w:val="en-US"/>
        </w:rPr>
      </w:pPr>
      <w:r w:rsidRPr="004D282B">
        <w:rPr>
          <w:rFonts w:eastAsia="Times New Roman" w:cstheme="minorHAnsi"/>
          <w:b/>
          <w:sz w:val="32"/>
          <w:szCs w:val="32"/>
          <w:lang w:val="en-US"/>
        </w:rPr>
        <w:t>Employment History</w:t>
      </w:r>
    </w:p>
    <w:p w14:paraId="6F7E66FD" w14:textId="79FBD1B6" w:rsidR="00925E44" w:rsidRPr="004D282B" w:rsidRDefault="00925E44" w:rsidP="002B62CF">
      <w:pPr>
        <w:pStyle w:val="schoolname1"/>
        <w:rPr>
          <w:rFonts w:asciiTheme="minorHAnsi" w:hAnsiTheme="minorHAnsi" w:cstheme="minorHAnsi"/>
          <w:sz w:val="22"/>
          <w:szCs w:val="22"/>
        </w:rPr>
      </w:pPr>
      <w:r w:rsidRPr="004D282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IT Head of </w:t>
      </w:r>
      <w:r w:rsidR="002B62CF" w:rsidRPr="004D282B">
        <w:rPr>
          <w:rFonts w:asciiTheme="minorHAnsi" w:hAnsiTheme="minorHAnsi" w:cstheme="minorHAnsi"/>
          <w:bCs/>
          <w:sz w:val="22"/>
          <w:szCs w:val="22"/>
          <w:lang w:val="en-US"/>
        </w:rPr>
        <w:t>D</w:t>
      </w:r>
      <w:r w:rsidRPr="004D282B">
        <w:rPr>
          <w:rFonts w:asciiTheme="minorHAnsi" w:hAnsiTheme="minorHAnsi" w:cstheme="minorHAnsi"/>
          <w:bCs/>
          <w:sz w:val="22"/>
          <w:szCs w:val="22"/>
          <w:lang w:val="en-US"/>
        </w:rPr>
        <w:t>epartment</w:t>
      </w:r>
      <w:r w:rsidRPr="004D282B">
        <w:rPr>
          <w:rFonts w:asciiTheme="minorHAnsi" w:hAnsiTheme="minorHAnsi" w:cstheme="minorHAnsi"/>
          <w:sz w:val="22"/>
          <w:szCs w:val="22"/>
        </w:rPr>
        <w:t xml:space="preserve">, </w:t>
      </w:r>
      <w:r w:rsidRPr="004D282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Delices </w:t>
      </w:r>
      <w:r w:rsidRPr="004D282B">
        <w:rPr>
          <w:rFonts w:asciiTheme="minorHAnsi" w:hAnsiTheme="minorHAnsi" w:cstheme="minorHAnsi"/>
          <w:b w:val="0"/>
          <w:iCs/>
          <w:sz w:val="22"/>
          <w:szCs w:val="22"/>
        </w:rPr>
        <w:t>(201</w:t>
      </w:r>
      <w:r w:rsidR="00321245">
        <w:rPr>
          <w:rFonts w:asciiTheme="minorHAnsi" w:hAnsiTheme="minorHAnsi" w:cstheme="minorHAnsi"/>
          <w:b w:val="0"/>
          <w:iCs/>
          <w:sz w:val="22"/>
          <w:szCs w:val="22"/>
        </w:rPr>
        <w:t>7</w:t>
      </w:r>
      <w:r w:rsidRPr="004D282B">
        <w:rPr>
          <w:rFonts w:asciiTheme="minorHAnsi" w:hAnsiTheme="minorHAnsi" w:cstheme="minorHAnsi"/>
          <w:b w:val="0"/>
          <w:iCs/>
          <w:sz w:val="22"/>
          <w:szCs w:val="22"/>
        </w:rPr>
        <w:t xml:space="preserve"> till present)</w:t>
      </w:r>
      <w:r w:rsidRPr="004D282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</w:p>
    <w:p w14:paraId="5F41EA19" w14:textId="77777777" w:rsidR="00925E44" w:rsidRPr="004D282B" w:rsidRDefault="00925E44" w:rsidP="00925E44">
      <w:pPr>
        <w:rPr>
          <w:rFonts w:eastAsiaTheme="majorEastAsia" w:cstheme="minorHAnsi"/>
          <w:i/>
          <w:iCs/>
          <w:lang w:val="en-US"/>
        </w:rPr>
      </w:pPr>
      <w:r w:rsidRPr="004D282B">
        <w:rPr>
          <w:rFonts w:eastAsiaTheme="majorEastAsia" w:cstheme="minorHAnsi"/>
          <w:i/>
          <w:iCs/>
          <w:lang w:val="en-US"/>
        </w:rPr>
        <w:t>Leading in Pastry business since 1968.</w:t>
      </w:r>
    </w:p>
    <w:p w14:paraId="76016B16" w14:textId="3BC918E9" w:rsidR="00966025" w:rsidRPr="004D282B" w:rsidRDefault="00462C44" w:rsidP="00FF34BE">
      <w:pPr>
        <w:rPr>
          <w:rFonts w:cstheme="minorHAnsi"/>
          <w:bCs/>
          <w:lang w:val="en-US"/>
        </w:rPr>
      </w:pPr>
      <w:r w:rsidRPr="004D282B">
        <w:rPr>
          <w:rFonts w:cstheme="minorHAnsi"/>
        </w:rPr>
        <w:t>A</w:t>
      </w:r>
      <w:r w:rsidR="00CB3407" w:rsidRPr="004D282B">
        <w:rPr>
          <w:rFonts w:cstheme="minorHAnsi"/>
        </w:rPr>
        <w:t>ssess business requirements</w:t>
      </w:r>
      <w:r w:rsidRPr="004D282B">
        <w:rPr>
          <w:rFonts w:cstheme="minorHAnsi"/>
        </w:rPr>
        <w:t xml:space="preserve"> to ensure functional integrity and optimal performance applying industry practices for system maintenance, identifying problems and inefficiencies in the current environment and making strategic recommendations for future developments.</w:t>
      </w:r>
      <w:r w:rsidR="00321245" w:rsidRPr="00321245">
        <w:rPr>
          <w:rFonts w:ascii="Roboto" w:hAnsi="Roboto"/>
          <w:color w:val="384347"/>
          <w:sz w:val="20"/>
          <w:szCs w:val="20"/>
          <w:shd w:val="clear" w:color="auto" w:fill="FCFCFD"/>
        </w:rPr>
        <w:t xml:space="preserve"> </w:t>
      </w:r>
      <w:r w:rsidR="00321245" w:rsidRPr="00321245">
        <w:rPr>
          <w:rFonts w:cstheme="minorHAnsi"/>
        </w:rPr>
        <w:t>POS software deployment</w:t>
      </w:r>
      <w:r w:rsidR="00321245">
        <w:rPr>
          <w:rFonts w:cstheme="minorHAnsi"/>
        </w:rPr>
        <w:t xml:space="preserve">, administering and improvement. </w:t>
      </w:r>
      <w:r w:rsidR="00FF34BE" w:rsidRPr="00FF34BE">
        <w:rPr>
          <w:rFonts w:cstheme="minorHAnsi"/>
        </w:rPr>
        <w:t xml:space="preserve">Managed organizational change management for </w:t>
      </w:r>
      <w:r w:rsidR="00FF34BE">
        <w:rPr>
          <w:rFonts w:cstheme="minorHAnsi"/>
        </w:rPr>
        <w:t xml:space="preserve">Microsoft Dynamics </w:t>
      </w:r>
      <w:r w:rsidR="00FF34BE" w:rsidRPr="00FF34BE">
        <w:rPr>
          <w:rFonts w:cstheme="minorHAnsi"/>
        </w:rPr>
        <w:t>ERP and lead the POS integration</w:t>
      </w:r>
      <w:r w:rsidR="00FF34BE">
        <w:rPr>
          <w:rFonts w:cstheme="minorHAnsi"/>
        </w:rPr>
        <w:t>. Implemented and integrate Azure backend and frontend services.</w:t>
      </w:r>
    </w:p>
    <w:p w14:paraId="2F762667" w14:textId="6D8729D4" w:rsidR="00925E44" w:rsidRPr="004D282B" w:rsidRDefault="00925E44" w:rsidP="002B62CF">
      <w:pPr>
        <w:pStyle w:val="schoolname1"/>
        <w:rPr>
          <w:rFonts w:asciiTheme="minorHAnsi" w:hAnsiTheme="minorHAnsi" w:cstheme="minorHAnsi"/>
          <w:sz w:val="22"/>
          <w:szCs w:val="22"/>
        </w:rPr>
      </w:pPr>
      <w:r w:rsidRPr="004D282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IT </w:t>
      </w:r>
      <w:r w:rsidR="002B62CF" w:rsidRPr="004D282B">
        <w:rPr>
          <w:rFonts w:asciiTheme="minorHAnsi" w:hAnsiTheme="minorHAnsi" w:cstheme="minorHAnsi"/>
          <w:bCs/>
          <w:sz w:val="22"/>
          <w:szCs w:val="22"/>
          <w:lang w:val="en-US"/>
        </w:rPr>
        <w:t>I</w:t>
      </w:r>
      <w:r w:rsidRPr="004D282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nfrastructure Head of </w:t>
      </w:r>
      <w:r w:rsidR="002B62CF" w:rsidRPr="004D282B">
        <w:rPr>
          <w:rFonts w:asciiTheme="minorHAnsi" w:hAnsiTheme="minorHAnsi" w:cstheme="minorHAnsi"/>
          <w:bCs/>
          <w:sz w:val="22"/>
          <w:szCs w:val="22"/>
          <w:lang w:val="en-US"/>
        </w:rPr>
        <w:t>D</w:t>
      </w:r>
      <w:r w:rsidRPr="004D282B">
        <w:rPr>
          <w:rFonts w:asciiTheme="minorHAnsi" w:hAnsiTheme="minorHAnsi" w:cstheme="minorHAnsi"/>
          <w:bCs/>
          <w:sz w:val="22"/>
          <w:szCs w:val="22"/>
          <w:lang w:val="en-US"/>
        </w:rPr>
        <w:t>epartment</w:t>
      </w:r>
      <w:r w:rsidRPr="004D282B">
        <w:rPr>
          <w:rFonts w:asciiTheme="minorHAnsi" w:hAnsiTheme="minorHAnsi" w:cstheme="minorHAnsi"/>
          <w:sz w:val="22"/>
          <w:szCs w:val="22"/>
        </w:rPr>
        <w:t xml:space="preserve">, </w:t>
      </w:r>
      <w:r w:rsidRPr="004D282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BUTEC </w:t>
      </w:r>
      <w:r w:rsidRPr="004D282B">
        <w:rPr>
          <w:rFonts w:asciiTheme="minorHAnsi" w:hAnsiTheme="minorHAnsi" w:cstheme="minorHAnsi"/>
          <w:b w:val="0"/>
          <w:iCs/>
          <w:sz w:val="22"/>
          <w:szCs w:val="22"/>
        </w:rPr>
        <w:t>(2009 – 201</w:t>
      </w:r>
      <w:r w:rsidR="00321245">
        <w:rPr>
          <w:rFonts w:asciiTheme="minorHAnsi" w:hAnsiTheme="minorHAnsi" w:cstheme="minorHAnsi"/>
          <w:b w:val="0"/>
          <w:iCs/>
          <w:sz w:val="22"/>
          <w:szCs w:val="22"/>
        </w:rPr>
        <w:t>7</w:t>
      </w:r>
      <w:r w:rsidRPr="004D282B">
        <w:rPr>
          <w:rFonts w:asciiTheme="minorHAnsi" w:hAnsiTheme="minorHAnsi" w:cstheme="minorHAnsi"/>
          <w:b w:val="0"/>
          <w:iCs/>
          <w:sz w:val="22"/>
          <w:szCs w:val="22"/>
        </w:rPr>
        <w:t>)</w:t>
      </w:r>
      <w:r w:rsidRPr="004D282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</w:p>
    <w:p w14:paraId="62ABF730" w14:textId="77777777" w:rsidR="00925E44" w:rsidRPr="004D282B" w:rsidRDefault="00925E44" w:rsidP="00925E44">
      <w:pPr>
        <w:pStyle w:val="liste"/>
        <w:numPr>
          <w:ilvl w:val="0"/>
          <w:numId w:val="0"/>
        </w:numPr>
        <w:rPr>
          <w:rFonts w:asciiTheme="minorHAnsi" w:eastAsiaTheme="majorEastAsia" w:hAnsiTheme="minorHAnsi" w:cstheme="minorHAnsi"/>
          <w:i/>
          <w:iCs/>
          <w:sz w:val="22"/>
          <w:lang w:val="en-US"/>
        </w:rPr>
      </w:pPr>
      <w:r w:rsidRPr="004D282B">
        <w:rPr>
          <w:rFonts w:asciiTheme="minorHAnsi" w:eastAsiaTheme="majorEastAsia" w:hAnsiTheme="minorHAnsi" w:cstheme="minorHAnsi"/>
          <w:i/>
          <w:iCs/>
          <w:sz w:val="22"/>
          <w:lang w:val="en-US"/>
        </w:rPr>
        <w:t>Engineering company with multinational branches and projects with more than 4000 users in 20 remote locations.</w:t>
      </w:r>
    </w:p>
    <w:p w14:paraId="7A36C7FF" w14:textId="77777777" w:rsidR="00454B0E" w:rsidRPr="004D282B" w:rsidRDefault="00454B0E" w:rsidP="00925E44">
      <w:pPr>
        <w:pStyle w:val="liste"/>
        <w:numPr>
          <w:ilvl w:val="0"/>
          <w:numId w:val="0"/>
        </w:numPr>
        <w:rPr>
          <w:rFonts w:asciiTheme="minorHAnsi" w:eastAsiaTheme="majorEastAsia" w:hAnsiTheme="minorHAnsi" w:cstheme="minorHAnsi"/>
          <w:sz w:val="22"/>
          <w:lang w:val="en-US"/>
        </w:rPr>
      </w:pPr>
    </w:p>
    <w:p w14:paraId="22A3807E" w14:textId="77777777" w:rsidR="0090266F" w:rsidRPr="004D282B" w:rsidRDefault="00BB2621" w:rsidP="004D6117">
      <w:pPr>
        <w:pStyle w:val="liste"/>
        <w:numPr>
          <w:ilvl w:val="0"/>
          <w:numId w:val="0"/>
        </w:numPr>
        <w:rPr>
          <w:rFonts w:asciiTheme="minorHAnsi" w:eastAsiaTheme="majorEastAsia" w:hAnsiTheme="minorHAnsi" w:cstheme="minorHAnsi"/>
          <w:sz w:val="22"/>
          <w:lang w:val="en-US"/>
        </w:rPr>
      </w:pPr>
      <w:r w:rsidRPr="004D282B">
        <w:rPr>
          <w:rFonts w:asciiTheme="minorHAnsi" w:eastAsiaTheme="majorEastAsia" w:hAnsiTheme="minorHAnsi" w:cstheme="minorHAnsi"/>
          <w:sz w:val="22"/>
          <w:lang w:val="en-US"/>
        </w:rPr>
        <w:t>Direct</w:t>
      </w:r>
      <w:r w:rsidR="003A14C8" w:rsidRPr="004D282B">
        <w:rPr>
          <w:rFonts w:asciiTheme="minorHAnsi" w:eastAsiaTheme="majorEastAsia" w:hAnsiTheme="minorHAnsi" w:cstheme="minorHAnsi"/>
          <w:sz w:val="22"/>
          <w:lang w:val="en-US"/>
        </w:rPr>
        <w:t>ed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operations</w:t>
      </w:r>
      <w:r w:rsidR="00454B0E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in 25+ sites </w:t>
      </w:r>
      <w:r w:rsidR="00454B0E" w:rsidRPr="004D282B">
        <w:rPr>
          <w:rFonts w:asciiTheme="minorHAnsi" w:eastAsiaTheme="majorEastAsia" w:hAnsiTheme="minorHAnsi" w:cstheme="minorHAnsi"/>
          <w:sz w:val="22"/>
          <w:lang w:val="en-US"/>
        </w:rPr>
        <w:t>for high availability 24x7 environment.</w:t>
      </w:r>
      <w:r w:rsidR="00BF2DE6" w:rsidRPr="004D282B">
        <w:rPr>
          <w:rFonts w:asciiTheme="minorHAnsi" w:hAnsiTheme="minorHAnsi" w:cstheme="minorHAnsi"/>
        </w:rPr>
        <w:t xml:space="preserve"> 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Managed critical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D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ata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enter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O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perations with a focus on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M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ainframe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O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perations comprised of numerous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ervers and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mplemented Quality Control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P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rocedures </w:t>
      </w:r>
      <w:r w:rsidR="005445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and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F</w:t>
      </w:r>
      <w:r w:rsidR="005445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irefighting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5445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ystem 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to ensure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ompliance with </w:t>
      </w:r>
      <w:r w:rsidR="005445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ISO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P</w:t>
      </w:r>
      <w:r w:rsidR="00544507" w:rsidRPr="004D282B">
        <w:rPr>
          <w:rFonts w:asciiTheme="minorHAnsi" w:eastAsiaTheme="majorEastAsia" w:hAnsiTheme="minorHAnsi" w:cstheme="minorHAnsi"/>
          <w:sz w:val="22"/>
          <w:lang w:val="en-US"/>
        </w:rPr>
        <w:t>rocedures</w:t>
      </w:r>
      <w:r w:rsidR="00BF2DE6" w:rsidRPr="004D282B">
        <w:rPr>
          <w:rFonts w:asciiTheme="minorHAnsi" w:eastAsiaTheme="majorEastAsia" w:hAnsiTheme="minorHAnsi" w:cstheme="minorHAnsi"/>
          <w:sz w:val="22"/>
          <w:lang w:val="en-US"/>
        </w:rPr>
        <w:t>.</w:t>
      </w:r>
      <w:r w:rsidR="00E31A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  <w:r w:rsidR="00C6351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Demonstrated success in Implementing Call Center and Integrate with CRM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C6351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olution; </w:t>
      </w:r>
      <w:r w:rsidR="00E37538" w:rsidRPr="004D282B">
        <w:rPr>
          <w:rFonts w:asciiTheme="minorHAnsi" w:eastAsiaTheme="majorEastAsia" w:hAnsiTheme="minorHAnsi" w:cstheme="minorHAnsi"/>
          <w:sz w:val="22"/>
          <w:lang w:val="en-US"/>
        </w:rPr>
        <w:t>successfully</w:t>
      </w:r>
      <w:r w:rsidR="00C6351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U</w:t>
      </w:r>
      <w:r w:rsidR="00C6351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pgrading Legacy System to IP </w:t>
      </w:r>
      <w:r w:rsidR="00E37538" w:rsidRPr="004D282B">
        <w:rPr>
          <w:rFonts w:asciiTheme="minorHAnsi" w:eastAsiaTheme="majorEastAsia" w:hAnsiTheme="minorHAnsi" w:cstheme="minorHAnsi"/>
          <w:sz w:val="22"/>
          <w:lang w:val="en-US"/>
        </w:rPr>
        <w:t>PBX and played key role in r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eengineering Support Center to I</w:t>
      </w:r>
      <w:r w:rsidR="00E3753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mprove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R</w:t>
      </w:r>
      <w:r w:rsidR="00E3753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esponsiveness and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="00E3753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ustomer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E3753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atisfaction. </w:t>
      </w:r>
      <w:r w:rsidR="00E31A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Ensure adherence to production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="00E31A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hange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="00E31A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ontrol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P</w:t>
      </w:r>
      <w:r w:rsidR="00E31A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olicies, identifying opportunities for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P</w:t>
      </w:r>
      <w:r w:rsidR="00E31A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rocess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="00E31A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mprovement and overall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E</w:t>
      </w:r>
      <w:r w:rsidR="00E31A07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fficiency. </w:t>
      </w:r>
      <w:r w:rsidR="004C6A8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Perform root cause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A</w:t>
      </w:r>
      <w:r w:rsidR="004C6A8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nalysis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of</w:t>
      </w:r>
      <w:r w:rsidR="004C6A8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4C6A8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ervice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="004C6A8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nterruption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R</w:t>
      </w:r>
      <w:r w:rsidR="004C6A8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ecovery; create preventative measures and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R</w:t>
      </w:r>
      <w:r w:rsidR="004C6A8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eport to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M</w:t>
      </w:r>
      <w:r w:rsidR="004C6A8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anagement. </w:t>
      </w:r>
      <w:r w:rsidR="00E449D5" w:rsidRPr="004D282B">
        <w:rPr>
          <w:rFonts w:asciiTheme="minorHAnsi" w:eastAsiaTheme="majorEastAsia" w:hAnsiTheme="minorHAnsi" w:cstheme="minorHAnsi"/>
          <w:sz w:val="22"/>
          <w:lang w:val="en-US"/>
        </w:rPr>
        <w:t>Led cross</w:t>
      </w:r>
      <w:r w:rsidR="00DF03EA" w:rsidRPr="004D282B">
        <w:rPr>
          <w:rFonts w:asciiTheme="minorHAnsi" w:eastAsiaTheme="majorEastAsia" w:hAnsiTheme="minorHAnsi" w:cstheme="minorHAnsi"/>
          <w:sz w:val="22"/>
          <w:lang w:val="en-US"/>
        </w:rPr>
        <w:t>-</w:t>
      </w:r>
      <w:r w:rsidR="00E449D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organization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P</w:t>
      </w:r>
      <w:r w:rsidR="00E449D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rojects to create a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P</w:t>
      </w:r>
      <w:r w:rsidR="00E449D5" w:rsidRPr="004D282B">
        <w:rPr>
          <w:rFonts w:asciiTheme="minorHAnsi" w:eastAsiaTheme="majorEastAsia" w:hAnsiTheme="minorHAnsi" w:cstheme="minorHAnsi"/>
          <w:sz w:val="22"/>
          <w:lang w:val="en-US"/>
        </w:rPr>
        <w:t>rocess</w:t>
      </w:r>
      <w:r w:rsidR="00454B0E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  <w:r w:rsidR="00E449D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for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E449D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ustainable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E449D5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ervices. </w:t>
      </w:r>
      <w:r w:rsidR="0026339B" w:rsidRPr="004D282B">
        <w:rPr>
          <w:rFonts w:asciiTheme="minorHAnsi" w:eastAsiaTheme="majorEastAsia" w:hAnsiTheme="minorHAnsi" w:cstheme="minorHAnsi"/>
          <w:sz w:val="22"/>
          <w:lang w:val="en-US"/>
        </w:rPr>
        <w:t>Worked closely with the Vendor Manager for SLA</w:t>
      </w:r>
      <w:r w:rsidR="00A904BF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  <w:r w:rsidR="00CA1A2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and OLA </w:t>
      </w:r>
      <w:r w:rsidR="00603871" w:rsidRPr="004D282B">
        <w:rPr>
          <w:rFonts w:asciiTheme="minorHAnsi" w:eastAsiaTheme="majorEastAsia" w:hAnsiTheme="minorHAnsi" w:cstheme="minorHAnsi"/>
          <w:sz w:val="22"/>
          <w:lang w:val="en-US"/>
        </w:rPr>
        <w:t>M</w:t>
      </w:r>
      <w:r w:rsidR="00A904BF" w:rsidRPr="004D282B">
        <w:rPr>
          <w:rFonts w:asciiTheme="minorHAnsi" w:eastAsiaTheme="majorEastAsia" w:hAnsiTheme="minorHAnsi" w:cstheme="minorHAnsi"/>
          <w:sz w:val="22"/>
          <w:lang w:val="en-US"/>
        </w:rPr>
        <w:t>anagement</w:t>
      </w:r>
      <w:r w:rsidR="00634BB2" w:rsidRPr="004D282B">
        <w:rPr>
          <w:rFonts w:asciiTheme="minorHAnsi" w:eastAsiaTheme="majorEastAsia" w:hAnsiTheme="minorHAnsi" w:cstheme="minorHAnsi"/>
          <w:sz w:val="22"/>
          <w:lang w:val="en-US"/>
        </w:rPr>
        <w:t>.</w:t>
      </w:r>
      <w:r w:rsidR="007C672C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  <w:r w:rsidR="004F547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Geo-Clustering was </w:t>
      </w:r>
      <w:r w:rsidR="00CA1A28" w:rsidRPr="004D282B">
        <w:rPr>
          <w:rFonts w:asciiTheme="minorHAnsi" w:eastAsiaTheme="majorEastAsia" w:hAnsiTheme="minorHAnsi" w:cstheme="minorHAnsi"/>
          <w:sz w:val="22"/>
          <w:lang w:val="en-US"/>
        </w:rPr>
        <w:t>implemented</w:t>
      </w:r>
      <w:r w:rsidR="004F547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for Disaster Recovery Plan. 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Led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D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evelopment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T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eam into building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W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eb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A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pps and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ervice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ntegration through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mplementing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ontinuous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>ntegration (C</w:t>
      </w:r>
      <w:r w:rsidR="007A4F34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I),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="007A4F34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ontinuous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D</w:t>
      </w:r>
      <w:r w:rsidR="007A4F34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eployment (CD) 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and Microsoft Team Foundation Server was the solution along with SQL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R</w:t>
      </w:r>
      <w:r w:rsidR="008110A3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eplication. </w:t>
      </w:r>
      <w:r w:rsidR="00FE7D8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Deploying JD Edwards ERP and CRM Modules </w:t>
      </w:r>
      <w:r w:rsidR="004D6117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FE7D88" w:rsidRPr="004D282B">
        <w:rPr>
          <w:rFonts w:asciiTheme="minorHAnsi" w:eastAsiaTheme="majorEastAsia" w:hAnsiTheme="minorHAnsi" w:cstheme="minorHAnsi"/>
          <w:sz w:val="22"/>
          <w:lang w:val="en-US"/>
        </w:rPr>
        <w:t>ecure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d</w:t>
      </w:r>
      <w:r w:rsidR="00FE7D8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and </w:t>
      </w:r>
      <w:r w:rsidR="004D6117" w:rsidRPr="004D282B">
        <w:rPr>
          <w:rFonts w:asciiTheme="minorHAnsi" w:eastAsiaTheme="majorEastAsia" w:hAnsiTheme="minorHAnsi" w:cstheme="minorHAnsi"/>
          <w:sz w:val="22"/>
          <w:lang w:val="en-US"/>
        </w:rPr>
        <w:t>Reliable</w:t>
      </w:r>
      <w:r w:rsidR="00FE7D8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. </w:t>
      </w:r>
    </w:p>
    <w:p w14:paraId="7585292D" w14:textId="77777777" w:rsidR="003470F3" w:rsidRPr="004D282B" w:rsidRDefault="0050047E" w:rsidP="003470F3">
      <w:pPr>
        <w:pStyle w:val="liste"/>
        <w:numPr>
          <w:ilvl w:val="0"/>
          <w:numId w:val="0"/>
        </w:numPr>
        <w:rPr>
          <w:rFonts w:asciiTheme="minorHAnsi" w:eastAsiaTheme="majorEastAsia" w:hAnsiTheme="minorHAnsi" w:cstheme="minorHAnsi"/>
          <w:sz w:val="22"/>
          <w:lang w:val="en-US"/>
        </w:rPr>
      </w:pP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Successfully Implement </w:t>
      </w:r>
      <w:r w:rsidR="00873CA7" w:rsidRPr="004D282B">
        <w:rPr>
          <w:rFonts w:asciiTheme="minorHAnsi" w:eastAsiaTheme="majorEastAsia" w:hAnsiTheme="minorHAnsi" w:cstheme="minorHAnsi"/>
          <w:sz w:val="22"/>
          <w:lang w:val="en-US"/>
        </w:rPr>
        <w:t>M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obile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ollecting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D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ata for Utilities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P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>rojects</w:t>
      </w:r>
      <w:r w:rsidR="003470F3" w:rsidRPr="004D282B">
        <w:rPr>
          <w:rFonts w:asciiTheme="minorHAnsi" w:eastAsiaTheme="majorEastAsia" w:hAnsiTheme="minorHAnsi" w:cstheme="minorHAnsi"/>
          <w:sz w:val="22"/>
          <w:lang w:val="en-US"/>
        </w:rPr>
        <w:t>: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mart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M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eter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M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onitoring and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ontrol,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ounter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C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ollection and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GPS V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ehicle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T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racking Analysis and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R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eporting. </w:t>
      </w:r>
    </w:p>
    <w:p w14:paraId="1089A786" w14:textId="77777777" w:rsidR="002C7BCE" w:rsidRPr="004D282B" w:rsidRDefault="008110A3" w:rsidP="003470F3">
      <w:pPr>
        <w:pStyle w:val="liste"/>
        <w:numPr>
          <w:ilvl w:val="0"/>
          <w:numId w:val="0"/>
        </w:numPr>
        <w:rPr>
          <w:rFonts w:asciiTheme="minorHAnsi" w:eastAsiaTheme="majorEastAsia" w:hAnsiTheme="minorHAnsi" w:cstheme="minorHAnsi"/>
          <w:sz w:val="22"/>
          <w:lang w:val="en-US"/>
        </w:rPr>
      </w:pP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Smart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P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rocess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A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utomation with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M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onitoring,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L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ogging and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N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otification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P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>latform.</w:t>
      </w:r>
      <w:r w:rsidR="009B0F8A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</w:p>
    <w:p w14:paraId="0BEC830B" w14:textId="77777777" w:rsidR="00012673" w:rsidRPr="004D282B" w:rsidRDefault="009B0F8A" w:rsidP="007606F4">
      <w:pPr>
        <w:pStyle w:val="liste"/>
        <w:numPr>
          <w:ilvl w:val="0"/>
          <w:numId w:val="0"/>
        </w:numPr>
        <w:rPr>
          <w:rFonts w:asciiTheme="minorHAnsi" w:eastAsiaTheme="majorEastAsia" w:hAnsiTheme="minorHAnsi" w:cstheme="minorHAnsi"/>
          <w:sz w:val="22"/>
          <w:lang w:val="en-US"/>
        </w:rPr>
      </w:pP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Foster appropriate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T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raining to </w:t>
      </w:r>
      <w:r w:rsidR="0090266F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mprove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mplementation and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O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perational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E</w:t>
      </w:r>
      <w:r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fficiencies. </w:t>
      </w:r>
      <w:r w:rsidR="00D34901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Provide direct oversight and coordination of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S</w:t>
      </w:r>
      <w:r w:rsidR="00D34901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ecurity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="00D34901" w:rsidRPr="004D282B">
        <w:rPr>
          <w:rFonts w:asciiTheme="minorHAnsi" w:eastAsiaTheme="majorEastAsia" w:hAnsiTheme="minorHAnsi" w:cstheme="minorHAnsi"/>
          <w:sz w:val="22"/>
          <w:lang w:val="en-US"/>
        </w:rPr>
        <w:t>mprovement</w:t>
      </w:r>
      <w:r w:rsidR="0008114C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(layer 2-</w:t>
      </w:r>
      <w:r w:rsidR="00D34901" w:rsidRPr="004D282B">
        <w:rPr>
          <w:rFonts w:asciiTheme="minorHAnsi" w:eastAsiaTheme="majorEastAsia" w:hAnsiTheme="minorHAnsi" w:cstheme="minorHAnsi"/>
          <w:sz w:val="22"/>
          <w:lang w:val="en-US"/>
        </w:rPr>
        <w:t>7).</w:t>
      </w:r>
      <w:r w:rsidR="004A6B2C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 </w:t>
      </w:r>
      <w:r w:rsidR="003A14C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Formulate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E</w:t>
      </w:r>
      <w:r w:rsidR="003A14C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xecution approaches and oversee the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I</w:t>
      </w:r>
      <w:r w:rsidR="003A14C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mplementation and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Development of B</w:t>
      </w:r>
      <w:r w:rsidR="003A14C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iometric and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L</w:t>
      </w:r>
      <w:r w:rsidR="003A14C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ogical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A</w:t>
      </w:r>
      <w:r w:rsidR="003A14C8" w:rsidRPr="004D282B">
        <w:rPr>
          <w:rFonts w:asciiTheme="minorHAnsi" w:eastAsiaTheme="majorEastAsia" w:hAnsiTheme="minorHAnsi" w:cstheme="minorHAnsi"/>
          <w:sz w:val="22"/>
          <w:lang w:val="en-US"/>
        </w:rPr>
        <w:t xml:space="preserve">ccess </w:t>
      </w:r>
      <w:r w:rsidR="007606F4" w:rsidRPr="004D282B">
        <w:rPr>
          <w:rFonts w:asciiTheme="minorHAnsi" w:eastAsiaTheme="majorEastAsia" w:hAnsiTheme="minorHAnsi" w:cstheme="minorHAnsi"/>
          <w:sz w:val="22"/>
          <w:lang w:val="en-US"/>
        </w:rPr>
        <w:t>M</w:t>
      </w:r>
      <w:r w:rsidR="003A14C8" w:rsidRPr="004D282B">
        <w:rPr>
          <w:rFonts w:asciiTheme="minorHAnsi" w:eastAsiaTheme="majorEastAsia" w:hAnsiTheme="minorHAnsi" w:cstheme="minorHAnsi"/>
          <w:sz w:val="22"/>
          <w:lang w:val="en-US"/>
        </w:rPr>
        <w:t>anagement.</w:t>
      </w:r>
    </w:p>
    <w:p w14:paraId="0B6BFBCA" w14:textId="77777777" w:rsidR="00517B57" w:rsidRPr="004D282B" w:rsidRDefault="00517B57" w:rsidP="00517B57">
      <w:pPr>
        <w:pStyle w:val="liste"/>
        <w:numPr>
          <w:ilvl w:val="0"/>
          <w:numId w:val="0"/>
        </w:numPr>
        <w:rPr>
          <w:rFonts w:asciiTheme="minorHAnsi" w:eastAsiaTheme="majorEastAsia" w:hAnsiTheme="minorHAnsi" w:cstheme="minorHAnsi"/>
          <w:b/>
          <w:sz w:val="22"/>
          <w:lang w:val="en-US"/>
        </w:rPr>
      </w:pPr>
    </w:p>
    <w:p w14:paraId="48A7301A" w14:textId="77777777" w:rsidR="00925E44" w:rsidRPr="004D282B" w:rsidRDefault="00925E44" w:rsidP="002B62CF">
      <w:pPr>
        <w:spacing w:after="0"/>
        <w:rPr>
          <w:rFonts w:eastAsiaTheme="majorEastAsia" w:cstheme="minorHAnsi"/>
          <w:b/>
          <w:color w:val="222E39"/>
          <w:lang w:eastAsia="en-GB"/>
        </w:rPr>
      </w:pP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 xml:space="preserve">IT </w:t>
      </w:r>
      <w:r w:rsidR="002B62CF" w:rsidRPr="004D282B">
        <w:rPr>
          <w:rFonts w:eastAsiaTheme="majorEastAsia" w:cstheme="minorHAnsi"/>
          <w:b/>
          <w:bCs/>
          <w:color w:val="222E39"/>
          <w:lang w:val="en-US" w:eastAsia="en-GB"/>
        </w:rPr>
        <w:t>I</w:t>
      </w: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 xml:space="preserve">nfrastructure </w:t>
      </w:r>
      <w:r w:rsidR="002B62CF" w:rsidRPr="004D282B">
        <w:rPr>
          <w:rFonts w:eastAsiaTheme="majorEastAsia" w:cstheme="minorHAnsi"/>
          <w:b/>
          <w:bCs/>
          <w:color w:val="222E39"/>
          <w:lang w:val="en-US" w:eastAsia="en-GB"/>
        </w:rPr>
        <w:t>S</w:t>
      </w: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>upervisor,</w:t>
      </w:r>
      <w:r w:rsidRPr="004D282B">
        <w:rPr>
          <w:rFonts w:eastAsiaTheme="majorEastAsia" w:cstheme="minorHAnsi"/>
          <w:b/>
          <w:color w:val="222E39"/>
          <w:lang w:eastAsia="en-GB"/>
        </w:rPr>
        <w:t xml:space="preserve"> </w:t>
      </w: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 xml:space="preserve">SABIS Educational Services </w:t>
      </w:r>
      <w:r w:rsidRPr="004D282B">
        <w:rPr>
          <w:rFonts w:eastAsiaTheme="majorEastAsia" w:cstheme="minorHAnsi"/>
          <w:iCs/>
          <w:color w:val="222E39"/>
          <w:lang w:eastAsia="en-GB"/>
        </w:rPr>
        <w:t>(2007 – 2009)</w:t>
      </w: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 xml:space="preserve"> </w:t>
      </w:r>
    </w:p>
    <w:p w14:paraId="50ED265E" w14:textId="77777777" w:rsidR="00925E44" w:rsidRPr="004D282B" w:rsidRDefault="00925E44" w:rsidP="00925E44">
      <w:pPr>
        <w:spacing w:after="0"/>
        <w:rPr>
          <w:rFonts w:eastAsiaTheme="majorEastAsia" w:cstheme="minorHAnsi"/>
          <w:bCs/>
          <w:i/>
          <w:iCs/>
          <w:color w:val="222E39"/>
          <w:lang w:val="en-US"/>
        </w:rPr>
      </w:pPr>
      <w:r w:rsidRPr="004D282B">
        <w:rPr>
          <w:rFonts w:eastAsiaTheme="majorEastAsia" w:cstheme="minorHAnsi"/>
          <w:bCs/>
          <w:i/>
          <w:iCs/>
          <w:color w:val="222E39"/>
          <w:lang w:val="en-US"/>
        </w:rPr>
        <w:t xml:space="preserve">Long-standing reputation and commitment to providing </w:t>
      </w:r>
      <w:r w:rsidR="00DF03EA" w:rsidRPr="004D282B">
        <w:rPr>
          <w:rFonts w:eastAsiaTheme="majorEastAsia" w:cstheme="minorHAnsi"/>
          <w:bCs/>
          <w:i/>
          <w:iCs/>
          <w:color w:val="222E39"/>
          <w:lang w:val="en-US"/>
        </w:rPr>
        <w:t xml:space="preserve">a </w:t>
      </w:r>
      <w:r w:rsidRPr="004D282B">
        <w:rPr>
          <w:rFonts w:eastAsiaTheme="majorEastAsia" w:cstheme="minorHAnsi"/>
          <w:bCs/>
          <w:i/>
          <w:iCs/>
          <w:color w:val="222E39"/>
          <w:lang w:val="en-US"/>
        </w:rPr>
        <w:t>high-quality international education for more than 70 schools all around the world.</w:t>
      </w:r>
    </w:p>
    <w:p w14:paraId="34E5C495" w14:textId="77777777" w:rsidR="00925E44" w:rsidRPr="004D282B" w:rsidRDefault="00925E44" w:rsidP="00925E44">
      <w:pPr>
        <w:spacing w:after="0"/>
        <w:rPr>
          <w:rFonts w:eastAsiaTheme="majorEastAsia" w:cstheme="minorHAnsi"/>
          <w:bCs/>
          <w:color w:val="222E39"/>
          <w:lang w:val="en-US"/>
        </w:rPr>
      </w:pPr>
    </w:p>
    <w:p w14:paraId="6DB35933" w14:textId="77777777" w:rsidR="00925E44" w:rsidRPr="004D282B" w:rsidRDefault="00513A53" w:rsidP="00B124EA">
      <w:pPr>
        <w:spacing w:after="0"/>
        <w:rPr>
          <w:rFonts w:eastAsiaTheme="majorEastAsia" w:cstheme="minorHAnsi"/>
          <w:bCs/>
          <w:color w:val="222E39"/>
          <w:lang w:val="en-US"/>
        </w:rPr>
      </w:pPr>
      <w:r w:rsidRPr="004D282B">
        <w:rPr>
          <w:rFonts w:eastAsiaTheme="majorEastAsia" w:cstheme="minorHAnsi"/>
          <w:bCs/>
          <w:color w:val="222E39"/>
          <w:lang w:val="en-US"/>
        </w:rPr>
        <w:t xml:space="preserve">Led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C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omplex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U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pgrades and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S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ervice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Performance I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mprovement credited with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S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tronger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U</w:t>
      </w:r>
      <w:r w:rsidR="002532FE" w:rsidRPr="004D282B">
        <w:rPr>
          <w:rFonts w:eastAsiaTheme="majorEastAsia" w:cstheme="minorHAnsi"/>
          <w:bCs/>
          <w:color w:val="222E39"/>
          <w:lang w:val="en-US"/>
        </w:rPr>
        <w:t xml:space="preserve">ser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R</w:t>
      </w:r>
      <w:r w:rsidR="002532FE" w:rsidRPr="004D282B">
        <w:rPr>
          <w:rFonts w:eastAsiaTheme="majorEastAsia" w:cstheme="minorHAnsi"/>
          <w:bCs/>
          <w:color w:val="222E39"/>
          <w:lang w:val="en-US"/>
        </w:rPr>
        <w:t xml:space="preserve">etention. </w:t>
      </w:r>
      <w:r w:rsidR="00783961" w:rsidRPr="004D282B">
        <w:rPr>
          <w:rFonts w:eastAsiaTheme="majorEastAsia" w:cstheme="minorHAnsi"/>
          <w:bCs/>
          <w:color w:val="222E39"/>
          <w:lang w:val="en-US"/>
        </w:rPr>
        <w:t>C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oached I</w:t>
      </w:r>
      <w:r w:rsidR="002532FE" w:rsidRPr="004D282B">
        <w:rPr>
          <w:rFonts w:eastAsiaTheme="majorEastAsia" w:cstheme="minorHAnsi"/>
          <w:bCs/>
          <w:color w:val="222E39"/>
          <w:lang w:val="en-US"/>
        </w:rPr>
        <w:t>nternationa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l Team of A</w:t>
      </w:r>
      <w:r w:rsidR="002532FE" w:rsidRPr="004D282B">
        <w:rPr>
          <w:rFonts w:eastAsiaTheme="majorEastAsia" w:cstheme="minorHAnsi"/>
          <w:bCs/>
          <w:color w:val="222E39"/>
          <w:lang w:val="en-US"/>
        </w:rPr>
        <w:t xml:space="preserve">dministrators through yearly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W</w:t>
      </w:r>
      <w:r w:rsidR="002532FE" w:rsidRPr="004D282B">
        <w:rPr>
          <w:rFonts w:eastAsiaTheme="majorEastAsia" w:cstheme="minorHAnsi"/>
          <w:bCs/>
          <w:color w:val="222E39"/>
          <w:lang w:val="en-US"/>
        </w:rPr>
        <w:t xml:space="preserve">orkshops and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B</w:t>
      </w:r>
      <w:r w:rsidR="002532FE" w:rsidRPr="004D282B">
        <w:rPr>
          <w:rFonts w:eastAsiaTheme="majorEastAsia" w:cstheme="minorHAnsi"/>
          <w:bCs/>
          <w:color w:val="222E39"/>
          <w:lang w:val="en-US"/>
        </w:rPr>
        <w:t xml:space="preserve">ackend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S</w:t>
      </w:r>
      <w:r w:rsidR="002532FE" w:rsidRPr="004D282B">
        <w:rPr>
          <w:rFonts w:eastAsiaTheme="majorEastAsia" w:cstheme="minorHAnsi"/>
          <w:bCs/>
          <w:color w:val="222E39"/>
          <w:lang w:val="en-US"/>
        </w:rPr>
        <w:t>upport.</w:t>
      </w:r>
      <w:r w:rsidR="00D478CE" w:rsidRPr="004D282B">
        <w:rPr>
          <w:rFonts w:eastAsiaTheme="majorEastAsia" w:cstheme="minorHAnsi"/>
          <w:bCs/>
          <w:color w:val="222E39"/>
          <w:lang w:val="en-US"/>
        </w:rPr>
        <w:t xml:space="preserve"> </w:t>
      </w:r>
      <w:r w:rsidR="00BB51B3" w:rsidRPr="004D282B">
        <w:rPr>
          <w:rFonts w:eastAsiaTheme="majorEastAsia" w:cstheme="minorHAnsi"/>
          <w:bCs/>
          <w:color w:val="222E39"/>
          <w:lang w:val="en-US"/>
        </w:rPr>
        <w:t>Man</w:t>
      </w:r>
      <w:r w:rsidR="00D478CE" w:rsidRPr="004D282B">
        <w:rPr>
          <w:rFonts w:eastAsiaTheme="majorEastAsia" w:cstheme="minorHAnsi"/>
          <w:bCs/>
          <w:color w:val="222E39"/>
          <w:lang w:val="en-US"/>
        </w:rPr>
        <w:t xml:space="preserve">aged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D</w:t>
      </w:r>
      <w:r w:rsidR="00D478CE" w:rsidRPr="004D282B">
        <w:rPr>
          <w:rFonts w:eastAsiaTheme="majorEastAsia" w:cstheme="minorHAnsi"/>
          <w:bCs/>
          <w:color w:val="222E39"/>
          <w:lang w:val="en-US"/>
        </w:rPr>
        <w:t xml:space="preserve">ata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W</w:t>
      </w:r>
      <w:r w:rsidR="00D478CE" w:rsidRPr="004D282B">
        <w:rPr>
          <w:rFonts w:eastAsiaTheme="majorEastAsia" w:cstheme="minorHAnsi"/>
          <w:bCs/>
          <w:color w:val="222E39"/>
          <w:lang w:val="en-US"/>
        </w:rPr>
        <w:t xml:space="preserve">arehouse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P</w:t>
      </w:r>
      <w:r w:rsidR="00D478CE" w:rsidRPr="004D282B">
        <w:rPr>
          <w:rFonts w:eastAsiaTheme="majorEastAsia" w:cstheme="minorHAnsi"/>
          <w:bCs/>
          <w:color w:val="222E39"/>
          <w:lang w:val="en-US"/>
        </w:rPr>
        <w:t xml:space="preserve">erformance and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R</w:t>
      </w:r>
      <w:r w:rsidR="00D478CE" w:rsidRPr="004D282B">
        <w:rPr>
          <w:rFonts w:eastAsiaTheme="majorEastAsia" w:cstheme="minorHAnsi"/>
          <w:bCs/>
          <w:color w:val="222E39"/>
          <w:lang w:val="en-US"/>
        </w:rPr>
        <w:t xml:space="preserve">eplication along with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I</w:t>
      </w:r>
      <w:r w:rsidR="00D478CE" w:rsidRPr="004D282B">
        <w:rPr>
          <w:rFonts w:eastAsiaTheme="majorEastAsia" w:cstheme="minorHAnsi"/>
          <w:bCs/>
          <w:color w:val="222E39"/>
          <w:lang w:val="en-US"/>
        </w:rPr>
        <w:t xml:space="preserve">ntegration with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W</w:t>
      </w:r>
      <w:r w:rsidR="00D478CE" w:rsidRPr="004D282B">
        <w:rPr>
          <w:rFonts w:eastAsiaTheme="majorEastAsia" w:cstheme="minorHAnsi"/>
          <w:bCs/>
          <w:color w:val="222E39"/>
          <w:lang w:val="en-US"/>
        </w:rPr>
        <w:t xml:space="preserve">eb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S</w:t>
      </w:r>
      <w:r w:rsidR="00D478CE" w:rsidRPr="004D282B">
        <w:rPr>
          <w:rFonts w:eastAsiaTheme="majorEastAsia" w:cstheme="minorHAnsi"/>
          <w:bCs/>
          <w:color w:val="222E39"/>
          <w:lang w:val="en-US"/>
        </w:rPr>
        <w:t>ervices</w:t>
      </w:r>
      <w:r w:rsidR="00F35F0C" w:rsidRPr="004D282B">
        <w:rPr>
          <w:rFonts w:eastAsiaTheme="majorEastAsia" w:cstheme="minorHAnsi"/>
          <w:bCs/>
          <w:color w:val="222E39"/>
          <w:lang w:val="en-US"/>
        </w:rPr>
        <w:t xml:space="preserve">. </w:t>
      </w:r>
      <w:r w:rsidR="008A5D11" w:rsidRPr="004D282B">
        <w:rPr>
          <w:rFonts w:eastAsiaTheme="majorEastAsia" w:cstheme="minorHAnsi"/>
          <w:bCs/>
          <w:color w:val="222E39"/>
          <w:lang w:val="en-US"/>
        </w:rPr>
        <w:t xml:space="preserve">Reduced 25% of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T</w:t>
      </w:r>
      <w:r w:rsidR="008A5D11" w:rsidRPr="004D282B">
        <w:rPr>
          <w:rFonts w:eastAsiaTheme="majorEastAsia" w:cstheme="minorHAnsi"/>
          <w:bCs/>
          <w:color w:val="222E39"/>
          <w:lang w:val="en-US"/>
        </w:rPr>
        <w:t xml:space="preserve">echnical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S</w:t>
      </w:r>
      <w:r w:rsidR="008A5D11" w:rsidRPr="004D282B">
        <w:rPr>
          <w:rFonts w:eastAsiaTheme="majorEastAsia" w:cstheme="minorHAnsi"/>
          <w:bCs/>
          <w:color w:val="222E39"/>
          <w:lang w:val="en-US"/>
        </w:rPr>
        <w:t xml:space="preserve">upport inquiries by creating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D</w:t>
      </w:r>
      <w:r w:rsidR="008A5D11" w:rsidRPr="004D282B">
        <w:rPr>
          <w:rFonts w:eastAsiaTheme="majorEastAsia" w:cstheme="minorHAnsi"/>
          <w:bCs/>
          <w:color w:val="222E39"/>
          <w:lang w:val="en-US"/>
        </w:rPr>
        <w:t xml:space="preserve">ocumentation addressing common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I</w:t>
      </w:r>
      <w:r w:rsidR="008A5D11" w:rsidRPr="004D282B">
        <w:rPr>
          <w:rFonts w:eastAsiaTheme="majorEastAsia" w:cstheme="minorHAnsi"/>
          <w:bCs/>
          <w:color w:val="222E39"/>
          <w:lang w:val="en-US"/>
        </w:rPr>
        <w:t>ncidents.</w:t>
      </w:r>
    </w:p>
    <w:p w14:paraId="1471E7E6" w14:textId="77777777" w:rsidR="00033AF4" w:rsidRPr="004D282B" w:rsidRDefault="00033AF4" w:rsidP="00B124EA">
      <w:pPr>
        <w:spacing w:after="0"/>
        <w:rPr>
          <w:rFonts w:eastAsiaTheme="majorEastAsia" w:cstheme="minorHAnsi"/>
          <w:bCs/>
          <w:color w:val="222E39"/>
          <w:lang w:val="en-US"/>
        </w:rPr>
      </w:pPr>
    </w:p>
    <w:p w14:paraId="3DF60DE3" w14:textId="77777777" w:rsidR="00925E44" w:rsidRPr="004D282B" w:rsidRDefault="00925E44" w:rsidP="00925E44">
      <w:pPr>
        <w:spacing w:after="0" w:line="240" w:lineRule="auto"/>
        <w:rPr>
          <w:rFonts w:eastAsiaTheme="majorEastAsia" w:cstheme="minorHAnsi"/>
          <w:color w:val="222E39"/>
          <w:sz w:val="20"/>
          <w:szCs w:val="32"/>
          <w:lang w:val="en-US"/>
        </w:rPr>
      </w:pPr>
    </w:p>
    <w:p w14:paraId="237F83D3" w14:textId="77777777" w:rsidR="00925E44" w:rsidRPr="004D282B" w:rsidRDefault="00925E44" w:rsidP="002B62CF">
      <w:pPr>
        <w:spacing w:after="0"/>
        <w:rPr>
          <w:rFonts w:eastAsiaTheme="majorEastAsia" w:cstheme="minorHAnsi"/>
          <w:b/>
          <w:color w:val="222E39"/>
          <w:lang w:eastAsia="en-GB"/>
        </w:rPr>
      </w:pPr>
      <w:r w:rsidRPr="004D282B">
        <w:rPr>
          <w:rFonts w:eastAsiaTheme="majorEastAsia" w:cstheme="minorHAnsi"/>
          <w:b/>
          <w:color w:val="222E39"/>
          <w:lang w:eastAsia="en-GB"/>
        </w:rPr>
        <w:t xml:space="preserve">Senior </w:t>
      </w:r>
      <w:r w:rsidR="002B62CF" w:rsidRPr="004D282B">
        <w:rPr>
          <w:rFonts w:eastAsiaTheme="majorEastAsia" w:cstheme="minorHAnsi"/>
          <w:b/>
          <w:color w:val="222E39"/>
          <w:lang w:eastAsia="en-GB"/>
        </w:rPr>
        <w:t>S</w:t>
      </w:r>
      <w:r w:rsidRPr="004D282B">
        <w:rPr>
          <w:rFonts w:eastAsiaTheme="majorEastAsia" w:cstheme="minorHAnsi"/>
          <w:b/>
          <w:color w:val="222E39"/>
          <w:lang w:eastAsia="en-GB"/>
        </w:rPr>
        <w:t xml:space="preserve">ystem </w:t>
      </w:r>
      <w:r w:rsidR="002B62CF" w:rsidRPr="004D282B">
        <w:rPr>
          <w:rFonts w:eastAsiaTheme="majorEastAsia" w:cstheme="minorHAnsi"/>
          <w:b/>
          <w:color w:val="222E39"/>
          <w:lang w:eastAsia="en-GB"/>
        </w:rPr>
        <w:t>E</w:t>
      </w:r>
      <w:r w:rsidRPr="004D282B">
        <w:rPr>
          <w:rFonts w:eastAsiaTheme="majorEastAsia" w:cstheme="minorHAnsi"/>
          <w:b/>
          <w:color w:val="222E39"/>
          <w:lang w:eastAsia="en-GB"/>
        </w:rPr>
        <w:t xml:space="preserve">ngineer, </w:t>
      </w: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 xml:space="preserve">American University of Beirut </w:t>
      </w:r>
      <w:r w:rsidRPr="004D282B">
        <w:rPr>
          <w:rFonts w:eastAsiaTheme="majorEastAsia" w:cstheme="minorHAnsi"/>
          <w:iCs/>
          <w:color w:val="222E39"/>
          <w:lang w:eastAsia="en-GB"/>
        </w:rPr>
        <w:t>(2007)</w:t>
      </w:r>
    </w:p>
    <w:p w14:paraId="6DF0FEA1" w14:textId="77777777" w:rsidR="00925E44" w:rsidRPr="004D282B" w:rsidRDefault="00925E44" w:rsidP="00925E44">
      <w:pPr>
        <w:spacing w:after="0" w:line="240" w:lineRule="auto"/>
        <w:rPr>
          <w:rFonts w:cstheme="minorHAnsi"/>
          <w:i/>
          <w:iCs/>
          <w:color w:val="222E39"/>
          <w:lang w:val="en-US"/>
        </w:rPr>
      </w:pPr>
      <w:r w:rsidRPr="004D282B">
        <w:rPr>
          <w:rFonts w:cstheme="minorHAnsi"/>
          <w:i/>
          <w:iCs/>
          <w:color w:val="222E39"/>
          <w:lang w:val="en-US"/>
        </w:rPr>
        <w:t>Chartered in New York State in 1863, the university bases its educational philosophy, standards, and practices on the American liberal arts model of higher education.</w:t>
      </w:r>
    </w:p>
    <w:p w14:paraId="5165638B" w14:textId="77777777" w:rsidR="00925E44" w:rsidRPr="004D282B" w:rsidRDefault="00925E44" w:rsidP="00925E44">
      <w:pPr>
        <w:spacing w:after="0" w:line="240" w:lineRule="auto"/>
        <w:rPr>
          <w:rFonts w:cstheme="minorHAnsi"/>
          <w:b/>
          <w:color w:val="222E39"/>
          <w:sz w:val="20"/>
          <w:lang w:val="en-US"/>
        </w:rPr>
      </w:pPr>
    </w:p>
    <w:p w14:paraId="39A8AB7B" w14:textId="77777777" w:rsidR="00925E44" w:rsidRPr="004D282B" w:rsidRDefault="00925E44" w:rsidP="00925E44">
      <w:pPr>
        <w:spacing w:after="0"/>
        <w:rPr>
          <w:rFonts w:eastAsiaTheme="majorEastAsia" w:cstheme="minorHAnsi"/>
          <w:b/>
          <w:iCs/>
          <w:color w:val="222E39"/>
          <w:lang w:eastAsia="en-GB"/>
        </w:rPr>
      </w:pP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>IT Manager</w:t>
      </w:r>
      <w:r w:rsidRPr="004D282B">
        <w:rPr>
          <w:rFonts w:eastAsiaTheme="majorEastAsia" w:cstheme="minorHAnsi"/>
          <w:b/>
          <w:color w:val="222E39"/>
          <w:lang w:eastAsia="en-GB"/>
        </w:rPr>
        <w:t xml:space="preserve">, </w:t>
      </w: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 xml:space="preserve">International Access </w:t>
      </w:r>
      <w:r w:rsidRPr="004D282B">
        <w:rPr>
          <w:rFonts w:eastAsiaTheme="majorEastAsia" w:cstheme="minorHAnsi"/>
          <w:iCs/>
          <w:color w:val="222E39"/>
          <w:lang w:eastAsia="en-GB"/>
        </w:rPr>
        <w:t>(2006 – 2007)</w:t>
      </w:r>
      <w:r w:rsidRPr="004D282B">
        <w:rPr>
          <w:rFonts w:eastAsiaTheme="majorEastAsia" w:cstheme="minorHAnsi"/>
          <w:b/>
          <w:bCs/>
          <w:iCs/>
          <w:color w:val="222E39"/>
          <w:lang w:val="en-US" w:eastAsia="en-GB"/>
        </w:rPr>
        <w:t xml:space="preserve"> </w:t>
      </w:r>
    </w:p>
    <w:p w14:paraId="16C75B50" w14:textId="77777777" w:rsidR="00925E44" w:rsidRPr="004D282B" w:rsidRDefault="00925E44" w:rsidP="00925E44">
      <w:pPr>
        <w:spacing w:after="0" w:line="240" w:lineRule="auto"/>
        <w:rPr>
          <w:rFonts w:cstheme="minorHAnsi"/>
          <w:i/>
          <w:iCs/>
          <w:color w:val="222E39"/>
          <w:lang w:val="en-US"/>
        </w:rPr>
      </w:pPr>
      <w:r w:rsidRPr="004D282B">
        <w:rPr>
          <w:rFonts w:cstheme="minorHAnsi"/>
          <w:i/>
          <w:iCs/>
          <w:color w:val="222E39"/>
          <w:lang w:val="en-US"/>
        </w:rPr>
        <w:t>Multinational Internet Service Provider in Africa and the Gulf.</w:t>
      </w:r>
    </w:p>
    <w:p w14:paraId="7906C66E" w14:textId="77777777" w:rsidR="00925E44" w:rsidRPr="004D282B" w:rsidRDefault="00925E44" w:rsidP="00925E44">
      <w:pPr>
        <w:spacing w:after="0" w:line="240" w:lineRule="auto"/>
        <w:rPr>
          <w:rFonts w:cstheme="minorHAnsi"/>
          <w:b/>
          <w:color w:val="222E39"/>
          <w:sz w:val="20"/>
          <w:lang w:val="en-US"/>
        </w:rPr>
      </w:pPr>
    </w:p>
    <w:p w14:paraId="13F756E9" w14:textId="77777777" w:rsidR="00925E44" w:rsidRPr="004D282B" w:rsidRDefault="00925E44" w:rsidP="00925E44">
      <w:pPr>
        <w:spacing w:after="0"/>
        <w:rPr>
          <w:rFonts w:eastAsiaTheme="majorEastAsia" w:cstheme="minorHAnsi"/>
          <w:b/>
          <w:bCs/>
          <w:i/>
          <w:color w:val="222E39"/>
          <w:lang w:eastAsia="en-GB"/>
        </w:rPr>
      </w:pP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>Network &amp; System Engineer</w:t>
      </w:r>
      <w:r w:rsidRPr="004D282B">
        <w:rPr>
          <w:rFonts w:eastAsiaTheme="majorEastAsia" w:cstheme="minorHAnsi"/>
          <w:b/>
          <w:color w:val="222E39"/>
          <w:lang w:eastAsia="en-GB"/>
        </w:rPr>
        <w:t xml:space="preserve">, </w:t>
      </w:r>
      <w:r w:rsidRPr="004D282B">
        <w:rPr>
          <w:rFonts w:eastAsiaTheme="majorEastAsia" w:cstheme="minorHAnsi"/>
          <w:b/>
          <w:bCs/>
          <w:color w:val="222E39"/>
          <w:lang w:val="en-US" w:eastAsia="en-GB"/>
        </w:rPr>
        <w:t xml:space="preserve">TRINEC/BMB/CIS </w:t>
      </w:r>
      <w:r w:rsidRPr="004D282B">
        <w:rPr>
          <w:rFonts w:eastAsiaTheme="majorEastAsia" w:cstheme="minorHAnsi"/>
          <w:iCs/>
          <w:color w:val="222E39"/>
          <w:lang w:eastAsia="en-GB"/>
        </w:rPr>
        <w:t>(2002 – 2006)</w:t>
      </w:r>
    </w:p>
    <w:p w14:paraId="12CDE052" w14:textId="77777777" w:rsidR="00925E44" w:rsidRPr="004D282B" w:rsidRDefault="00925E44" w:rsidP="00925E44">
      <w:pPr>
        <w:spacing w:after="0" w:line="240" w:lineRule="auto"/>
        <w:rPr>
          <w:rFonts w:cstheme="minorHAnsi"/>
          <w:i/>
          <w:iCs/>
          <w:color w:val="222E39"/>
          <w:lang w:val="en-US"/>
        </w:rPr>
      </w:pPr>
      <w:r w:rsidRPr="004D282B">
        <w:rPr>
          <w:rFonts w:cstheme="minorHAnsi"/>
          <w:i/>
          <w:iCs/>
          <w:color w:val="222E39"/>
          <w:lang w:val="en-US"/>
        </w:rPr>
        <w:t>IT consultancy, implementation and hosting service provider.</w:t>
      </w:r>
    </w:p>
    <w:p w14:paraId="7F235BB0" w14:textId="77777777" w:rsidR="00925E44" w:rsidRPr="004D282B" w:rsidRDefault="00925E44" w:rsidP="00925E44">
      <w:pPr>
        <w:spacing w:after="0" w:line="240" w:lineRule="auto"/>
        <w:rPr>
          <w:rFonts w:cstheme="minorHAnsi"/>
          <w:color w:val="222E39"/>
          <w:lang w:val="en-US"/>
        </w:rPr>
      </w:pPr>
    </w:p>
    <w:p w14:paraId="0A816E18" w14:textId="77777777" w:rsidR="003D4D6B" w:rsidRPr="004D282B" w:rsidRDefault="004635D4" w:rsidP="00B124EA">
      <w:pPr>
        <w:widowControl w:val="0"/>
        <w:spacing w:before="6" w:after="0" w:line="240" w:lineRule="auto"/>
        <w:rPr>
          <w:rFonts w:eastAsiaTheme="majorEastAsia" w:cstheme="minorHAnsi"/>
          <w:bCs/>
          <w:color w:val="222E39"/>
          <w:lang w:val="en-US"/>
        </w:rPr>
      </w:pPr>
      <w:r w:rsidRPr="004D282B">
        <w:rPr>
          <w:rFonts w:eastAsiaTheme="majorEastAsia" w:cstheme="minorHAnsi"/>
          <w:bCs/>
          <w:color w:val="222E39"/>
          <w:lang w:val="en-US"/>
        </w:rPr>
        <w:t xml:space="preserve">Enthusiastic working after hours and weekends to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d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eliver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P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rofessional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S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ervices at the least downtime. </w:t>
      </w:r>
      <w:r w:rsidR="003D4D6B" w:rsidRPr="004D282B">
        <w:rPr>
          <w:rFonts w:eastAsiaTheme="majorEastAsia" w:cstheme="minorHAnsi"/>
          <w:bCs/>
          <w:color w:val="222E39"/>
          <w:lang w:val="en-US"/>
        </w:rPr>
        <w:t xml:space="preserve">Design and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E</w:t>
      </w:r>
      <w:r w:rsidR="003D4D6B" w:rsidRPr="004D282B">
        <w:rPr>
          <w:rFonts w:eastAsiaTheme="majorEastAsia" w:cstheme="minorHAnsi"/>
          <w:bCs/>
          <w:color w:val="222E39"/>
          <w:lang w:val="en-US"/>
        </w:rPr>
        <w:t xml:space="preserve">xecute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P</w:t>
      </w:r>
      <w:r w:rsidR="003D4D6B" w:rsidRPr="004D282B">
        <w:rPr>
          <w:rFonts w:eastAsiaTheme="majorEastAsia" w:cstheme="minorHAnsi"/>
          <w:bCs/>
          <w:color w:val="222E39"/>
          <w:lang w:val="en-US"/>
        </w:rPr>
        <w:t xml:space="preserve">lans to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E</w:t>
      </w:r>
      <w:r w:rsidR="003D4D6B" w:rsidRPr="004D282B">
        <w:rPr>
          <w:rFonts w:eastAsiaTheme="majorEastAsia" w:cstheme="minorHAnsi"/>
          <w:bCs/>
          <w:color w:val="222E39"/>
          <w:lang w:val="en-US"/>
        </w:rPr>
        <w:t xml:space="preserve">xpand and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I</w:t>
      </w:r>
      <w:r w:rsidR="003D4D6B" w:rsidRPr="004D282B">
        <w:rPr>
          <w:rFonts w:eastAsiaTheme="majorEastAsia" w:cstheme="minorHAnsi"/>
          <w:bCs/>
          <w:color w:val="222E39"/>
          <w:lang w:val="en-US"/>
        </w:rPr>
        <w:t xml:space="preserve">mprove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W</w:t>
      </w:r>
      <w:r w:rsidR="003D4D6B" w:rsidRPr="004D282B">
        <w:rPr>
          <w:rFonts w:eastAsiaTheme="majorEastAsia" w:cstheme="minorHAnsi"/>
          <w:bCs/>
          <w:color w:val="222E39"/>
          <w:lang w:val="en-US"/>
        </w:rPr>
        <w:t xml:space="preserve">ireless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B</w:t>
      </w:r>
      <w:r w:rsidRPr="004D282B">
        <w:rPr>
          <w:rFonts w:eastAsiaTheme="majorEastAsia" w:cstheme="minorHAnsi"/>
          <w:bCs/>
          <w:color w:val="222E39"/>
          <w:lang w:val="en-US"/>
        </w:rPr>
        <w:t>ackhaul</w:t>
      </w:r>
      <w:r w:rsidR="006E6F23" w:rsidRPr="004D282B">
        <w:rPr>
          <w:rFonts w:eastAsiaTheme="majorEastAsia" w:cstheme="minorHAnsi"/>
          <w:bCs/>
          <w:color w:val="222E39"/>
          <w:lang w:val="en-US"/>
        </w:rPr>
        <w:t xml:space="preserve">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C</w:t>
      </w:r>
      <w:r w:rsidR="003D4D6B" w:rsidRPr="004D282B">
        <w:rPr>
          <w:rFonts w:eastAsiaTheme="majorEastAsia" w:cstheme="minorHAnsi"/>
          <w:bCs/>
          <w:color w:val="222E39"/>
          <w:lang w:val="en-US"/>
        </w:rPr>
        <w:t>overage.</w:t>
      </w:r>
    </w:p>
    <w:p w14:paraId="22694BA3" w14:textId="77777777" w:rsidR="003D4D6B" w:rsidRPr="004D282B" w:rsidRDefault="00953D7D" w:rsidP="00B124EA">
      <w:pPr>
        <w:widowControl w:val="0"/>
        <w:spacing w:before="6" w:after="0" w:line="240" w:lineRule="auto"/>
        <w:rPr>
          <w:rFonts w:eastAsia="Tahoma" w:cstheme="minorHAnsi"/>
          <w:lang w:val="en-US"/>
        </w:rPr>
      </w:pPr>
      <w:r w:rsidRPr="004D282B">
        <w:rPr>
          <w:rFonts w:eastAsiaTheme="majorEastAsia" w:cstheme="minorHAnsi"/>
          <w:bCs/>
          <w:color w:val="222E39"/>
          <w:lang w:val="en-US"/>
        </w:rPr>
        <w:t xml:space="preserve">Research,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P</w:t>
      </w:r>
      <w:r w:rsidR="00C42E3D" w:rsidRPr="004D282B">
        <w:rPr>
          <w:rFonts w:eastAsiaTheme="majorEastAsia" w:cstheme="minorHAnsi"/>
          <w:bCs/>
          <w:color w:val="222E39"/>
          <w:lang w:val="en-US"/>
        </w:rPr>
        <w:t xml:space="preserve">roof of </w:t>
      </w:r>
      <w:r w:rsidR="00B124EA" w:rsidRPr="004D282B">
        <w:rPr>
          <w:rFonts w:eastAsiaTheme="majorEastAsia" w:cstheme="minorHAnsi"/>
          <w:bCs/>
          <w:color w:val="222E39"/>
          <w:lang w:val="en-US"/>
        </w:rPr>
        <w:t>C</w:t>
      </w:r>
      <w:r w:rsidR="00C42E3D" w:rsidRPr="004D282B">
        <w:rPr>
          <w:rFonts w:eastAsiaTheme="majorEastAsia" w:cstheme="minorHAnsi"/>
          <w:bCs/>
          <w:color w:val="222E39"/>
          <w:lang w:val="en-US"/>
        </w:rPr>
        <w:t>oncept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 </w:t>
      </w:r>
      <w:r w:rsidR="00BB51B3" w:rsidRPr="004D282B">
        <w:rPr>
          <w:rFonts w:eastAsiaTheme="majorEastAsia" w:cstheme="minorHAnsi"/>
          <w:bCs/>
          <w:color w:val="222E39"/>
          <w:lang w:val="en-US"/>
        </w:rPr>
        <w:t>and Service Implementation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 and </w:t>
      </w:r>
      <w:r w:rsidR="00BB51B3" w:rsidRPr="004D282B">
        <w:rPr>
          <w:rFonts w:eastAsiaTheme="majorEastAsia" w:cstheme="minorHAnsi"/>
          <w:bCs/>
          <w:color w:val="222E39"/>
          <w:lang w:val="en-US"/>
        </w:rPr>
        <w:t>U</w:t>
      </w:r>
      <w:r w:rsidRPr="004D282B">
        <w:rPr>
          <w:rFonts w:eastAsiaTheme="majorEastAsia" w:cstheme="minorHAnsi"/>
          <w:bCs/>
          <w:color w:val="222E39"/>
          <w:lang w:val="en-US"/>
        </w:rPr>
        <w:t xml:space="preserve">pgrade. </w:t>
      </w:r>
    </w:p>
    <w:sectPr w:rsidR="003D4D6B" w:rsidRPr="004D282B" w:rsidSect="00D91A3D">
      <w:headerReference w:type="default" r:id="rId8"/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FBAE" w14:textId="77777777" w:rsidR="007E7585" w:rsidRDefault="007E7585" w:rsidP="00925E44">
      <w:pPr>
        <w:spacing w:after="0" w:line="240" w:lineRule="auto"/>
      </w:pPr>
      <w:r>
        <w:separator/>
      </w:r>
    </w:p>
  </w:endnote>
  <w:endnote w:type="continuationSeparator" w:id="0">
    <w:p w14:paraId="51C172FB" w14:textId="77777777" w:rsidR="007E7585" w:rsidRDefault="007E7585" w:rsidP="0092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0583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343FDA" w14:textId="77777777" w:rsidR="008024E1" w:rsidRDefault="008024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A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A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827F56" w14:textId="77777777" w:rsidR="008024E1" w:rsidRDefault="00802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FA77" w14:textId="77777777" w:rsidR="007E7585" w:rsidRDefault="007E7585" w:rsidP="00925E44">
      <w:pPr>
        <w:spacing w:after="0" w:line="240" w:lineRule="auto"/>
      </w:pPr>
      <w:r>
        <w:separator/>
      </w:r>
    </w:p>
  </w:footnote>
  <w:footnote w:type="continuationSeparator" w:id="0">
    <w:p w14:paraId="1670C5CC" w14:textId="77777777" w:rsidR="007E7585" w:rsidRDefault="007E7585" w:rsidP="0092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FAFE" w14:textId="77777777" w:rsidR="00925E44" w:rsidRPr="00925E44" w:rsidRDefault="00C24AA7" w:rsidP="00C24AA7">
    <w:pPr>
      <w:tabs>
        <w:tab w:val="center" w:pos="4513"/>
        <w:tab w:val="right" w:pos="9026"/>
      </w:tabs>
      <w:spacing w:after="0" w:line="240" w:lineRule="auto"/>
      <w:rPr>
        <w:rFonts w:asciiTheme="minorBidi" w:eastAsia="Times New Roman" w:hAnsiTheme="minorBidi"/>
        <w:color w:val="000000"/>
        <w:sz w:val="28"/>
        <w:szCs w:val="28"/>
        <w:lang w:eastAsia="en-GB"/>
      </w:rPr>
    </w:pPr>
    <w:r>
      <w:rPr>
        <w:rFonts w:asciiTheme="minorBidi" w:eastAsia="Times New Roman" w:hAnsiTheme="minorBidi"/>
        <w:b/>
        <w:bCs/>
        <w:color w:val="000000"/>
        <w:sz w:val="28"/>
        <w:szCs w:val="28"/>
        <w:lang w:eastAsia="en-GB" w:bidi="en-US"/>
      </w:rPr>
      <w:tab/>
    </w:r>
    <w:r w:rsidR="00925E44" w:rsidRPr="00925E44">
      <w:rPr>
        <w:rFonts w:asciiTheme="minorBidi" w:eastAsia="Times New Roman" w:hAnsiTheme="minorBidi"/>
        <w:b/>
        <w:bCs/>
        <w:color w:val="000000"/>
        <w:sz w:val="28"/>
        <w:szCs w:val="28"/>
        <w:lang w:eastAsia="en-GB" w:bidi="en-US"/>
      </w:rPr>
      <w:t>George SALIBA</w:t>
    </w:r>
    <w:r>
      <w:rPr>
        <w:rFonts w:asciiTheme="minorBidi" w:eastAsia="Times New Roman" w:hAnsiTheme="minorBidi"/>
        <w:b/>
        <w:bCs/>
        <w:color w:val="000000"/>
        <w:sz w:val="28"/>
        <w:szCs w:val="28"/>
        <w:lang w:eastAsia="en-GB" w:bidi="en-US"/>
      </w:rPr>
      <w:tab/>
    </w:r>
  </w:p>
  <w:p w14:paraId="3A9AB61E" w14:textId="77777777" w:rsidR="00925E44" w:rsidRPr="004D282B" w:rsidRDefault="00925E44" w:rsidP="00925E44">
    <w:pPr>
      <w:spacing w:after="0" w:line="240" w:lineRule="auto"/>
      <w:jc w:val="center"/>
      <w:rPr>
        <w:rFonts w:eastAsia="Calibri" w:cstheme="minorHAnsi"/>
        <w:color w:val="222E39"/>
      </w:rPr>
    </w:pPr>
    <w:r w:rsidRPr="004D282B">
      <w:rPr>
        <w:rFonts w:eastAsia="Calibri" w:cstheme="minorHAnsi"/>
        <w:color w:val="222E39"/>
        <w:lang w:bidi="en-US"/>
      </w:rPr>
      <w:t>Lebanon – Beirut</w:t>
    </w:r>
  </w:p>
  <w:p w14:paraId="5C49808D" w14:textId="77777777" w:rsidR="00925E44" w:rsidRDefault="00925E44" w:rsidP="00925E44">
    <w:pPr>
      <w:pStyle w:val="Header"/>
      <w:jc w:val="center"/>
      <w:rPr>
        <w:rFonts w:asciiTheme="minorBidi" w:eastAsia="Calibri" w:hAnsiTheme="minorBidi"/>
        <w:color w:val="0563C1"/>
        <w:u w:val="single"/>
      </w:rPr>
    </w:pPr>
    <w:r w:rsidRPr="004D282B">
      <w:rPr>
        <w:rFonts w:eastAsia="Calibri" w:cstheme="minorHAnsi"/>
        <w:color w:val="222E39"/>
        <w:lang w:val="fr-FR"/>
      </w:rPr>
      <w:t xml:space="preserve">+961 3 178919 </w:t>
    </w:r>
    <w:r w:rsidRPr="004D282B">
      <w:rPr>
        <w:rFonts w:eastAsia="Calibri" w:cstheme="minorHAnsi"/>
        <w:color w:val="222E39"/>
      </w:rPr>
      <w:t xml:space="preserve">• </w:t>
    </w:r>
    <w:hyperlink r:id="rId1" w:history="1">
      <w:r w:rsidRPr="004D282B">
        <w:rPr>
          <w:rFonts w:eastAsia="Calibri" w:cstheme="minorHAnsi"/>
          <w:color w:val="0563C1"/>
          <w:u w:val="single"/>
        </w:rPr>
        <w:t>saliba.george@hotmail.com</w:t>
      </w:r>
    </w:hyperlink>
  </w:p>
  <w:p w14:paraId="0AD59165" w14:textId="77777777" w:rsidR="00925E44" w:rsidRDefault="00925E44" w:rsidP="00925E44">
    <w:pPr>
      <w:pStyle w:val="Header"/>
      <w:jc w:val="center"/>
    </w:pPr>
    <w:r>
      <w:rPr>
        <w:noProof/>
        <w:color w:val="000000"/>
        <w:lang w:eastAsia="en-GB"/>
      </w:rPr>
      <mc:AlternateContent>
        <mc:Choice Requires="wpg">
          <w:drawing>
            <wp:inline distT="0" distB="0" distL="0" distR="0" wp14:anchorId="00AD8EC6" wp14:editId="1D4AE0F4">
              <wp:extent cx="5731510" cy="6082"/>
              <wp:effectExtent l="0" t="0" r="0" b="0"/>
              <wp:docPr id="721" name="Group 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510" cy="6082"/>
                        <a:chOff x="0" y="0"/>
                        <a:chExt cx="5984241" cy="6350"/>
                      </a:xfrm>
                    </wpg:grpSpPr>
                    <wps:wsp>
                      <wps:cNvPr id="1001" name="Shape 1001"/>
                      <wps:cNvSpPr/>
                      <wps:spPr>
                        <a:xfrm>
                          <a:off x="0" y="0"/>
                          <a:ext cx="5984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4241" h="9144">
                              <a:moveTo>
                                <a:pt x="0" y="0"/>
                              </a:moveTo>
                              <a:lnTo>
                                <a:pt x="5984241" y="0"/>
                              </a:lnTo>
                              <a:lnTo>
                                <a:pt x="5984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6A6A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7034C76" id="Group 721" o:spid="_x0000_s1026" style="width:451.3pt;height:.5pt;mso-position-horizontal-relative:char;mso-position-vertical-relative:line" coordsize="598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">
              <v:shape id="Shape 1001" o:spid="_x0000_s1027" style="position:absolute;width:59842;height:91;visibility:visible;mso-wrap-style:square;v-text-anchor:top" coordsize="59842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VXsIA&#10;AADdAAAADwAAAGRycy9kb3ducmV2LnhtbERPS4vCMBC+C/6HMIIX0UQPq1SjiLIg7sUXeB2bsQ02&#10;k9JktfvvN8LC3ubje85i1bpKPKkJ1rOG8UiBIM69sVxouJw/hzMQISIbrDyThh8KsFp2OwvMjH/x&#10;kZ6nWIgUwiFDDWWMdSZlyEtyGEa+Jk7c3TcOY4JNIU2DrxTuKjlR6kM6tJwaSqxpU1L+OH07Dcf7&#10;bL+dqsHBDfLb1apq81UHq3W/167nICK18V/8596ZNF+pMby/SS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tVewgAAAN0AAAAPAAAAAAAAAAAAAAAAAJgCAABkcnMvZG93&#10;bnJldi54bWxQSwUGAAAAAAQABAD1AAAAhwMAAAAA&#10;" path="m,l5984241,r,9144l,9144,,e" fillcolor="#a6a6a6" stroked="f" strokeweight="0">
                <v:stroke miterlimit="83231f" joinstyle="miter"/>
                <v:path arrowok="t" textboxrect="0,0,5984241,914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D94"/>
    <w:multiLevelType w:val="hybridMultilevel"/>
    <w:tmpl w:val="60483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4C0"/>
    <w:multiLevelType w:val="hybridMultilevel"/>
    <w:tmpl w:val="73DC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D7817"/>
    <w:multiLevelType w:val="hybridMultilevel"/>
    <w:tmpl w:val="C318F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F1D26"/>
    <w:multiLevelType w:val="hybridMultilevel"/>
    <w:tmpl w:val="AACAA8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84598"/>
    <w:multiLevelType w:val="hybridMultilevel"/>
    <w:tmpl w:val="2B90778C"/>
    <w:lvl w:ilvl="0" w:tplc="1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6ECA0203"/>
    <w:multiLevelType w:val="hybridMultilevel"/>
    <w:tmpl w:val="7FD223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27366"/>
    <w:multiLevelType w:val="hybridMultilevel"/>
    <w:tmpl w:val="2A6863BE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B6B0B42"/>
    <w:multiLevelType w:val="hybridMultilevel"/>
    <w:tmpl w:val="9D9020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337881">
    <w:abstractNumId w:val="2"/>
  </w:num>
  <w:num w:numId="2" w16cid:durableId="749930807">
    <w:abstractNumId w:val="3"/>
  </w:num>
  <w:num w:numId="3" w16cid:durableId="1661536990">
    <w:abstractNumId w:val="0"/>
  </w:num>
  <w:num w:numId="4" w16cid:durableId="757215286">
    <w:abstractNumId w:val="7"/>
  </w:num>
  <w:num w:numId="5" w16cid:durableId="986937297">
    <w:abstractNumId w:val="5"/>
  </w:num>
  <w:num w:numId="6" w16cid:durableId="2024941250">
    <w:abstractNumId w:val="8"/>
  </w:num>
  <w:num w:numId="7" w16cid:durableId="1982731220">
    <w:abstractNumId w:val="1"/>
  </w:num>
  <w:num w:numId="8" w16cid:durableId="984164180">
    <w:abstractNumId w:val="4"/>
  </w:num>
  <w:num w:numId="9" w16cid:durableId="1835027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0C"/>
    <w:rsid w:val="00012673"/>
    <w:rsid w:val="00013E8F"/>
    <w:rsid w:val="00020635"/>
    <w:rsid w:val="00027AB2"/>
    <w:rsid w:val="00033AF4"/>
    <w:rsid w:val="00035CD9"/>
    <w:rsid w:val="00046969"/>
    <w:rsid w:val="00056DEE"/>
    <w:rsid w:val="00062EE2"/>
    <w:rsid w:val="00071A5C"/>
    <w:rsid w:val="0008114C"/>
    <w:rsid w:val="000849C8"/>
    <w:rsid w:val="0009030A"/>
    <w:rsid w:val="000A0E16"/>
    <w:rsid w:val="000A1ABC"/>
    <w:rsid w:val="000A1FE2"/>
    <w:rsid w:val="000A690C"/>
    <w:rsid w:val="000B0A3B"/>
    <w:rsid w:val="000B4286"/>
    <w:rsid w:val="000C70CE"/>
    <w:rsid w:val="000D467B"/>
    <w:rsid w:val="000E00B1"/>
    <w:rsid w:val="000E1D50"/>
    <w:rsid w:val="00106FE3"/>
    <w:rsid w:val="00113B52"/>
    <w:rsid w:val="00147310"/>
    <w:rsid w:val="00175432"/>
    <w:rsid w:val="00181A57"/>
    <w:rsid w:val="001C0C06"/>
    <w:rsid w:val="001F7489"/>
    <w:rsid w:val="002263A7"/>
    <w:rsid w:val="002532FE"/>
    <w:rsid w:val="0026339B"/>
    <w:rsid w:val="002A2886"/>
    <w:rsid w:val="002A2C27"/>
    <w:rsid w:val="002A36F5"/>
    <w:rsid w:val="002A6B5A"/>
    <w:rsid w:val="002B054C"/>
    <w:rsid w:val="002B62CF"/>
    <w:rsid w:val="002C08BB"/>
    <w:rsid w:val="002C7BCE"/>
    <w:rsid w:val="002E7991"/>
    <w:rsid w:val="002F01E9"/>
    <w:rsid w:val="00306D31"/>
    <w:rsid w:val="00310882"/>
    <w:rsid w:val="0031179C"/>
    <w:rsid w:val="00312EE0"/>
    <w:rsid w:val="00321245"/>
    <w:rsid w:val="00334BD8"/>
    <w:rsid w:val="003470F3"/>
    <w:rsid w:val="00352514"/>
    <w:rsid w:val="00381EE3"/>
    <w:rsid w:val="00391613"/>
    <w:rsid w:val="0039389B"/>
    <w:rsid w:val="00394D6D"/>
    <w:rsid w:val="003A14C8"/>
    <w:rsid w:val="003B3FA9"/>
    <w:rsid w:val="003B4397"/>
    <w:rsid w:val="003D0D15"/>
    <w:rsid w:val="003D1988"/>
    <w:rsid w:val="003D4D6B"/>
    <w:rsid w:val="00405F0C"/>
    <w:rsid w:val="00412BB0"/>
    <w:rsid w:val="0041305F"/>
    <w:rsid w:val="00420291"/>
    <w:rsid w:val="0043115E"/>
    <w:rsid w:val="00454B0E"/>
    <w:rsid w:val="00462C44"/>
    <w:rsid w:val="004635D4"/>
    <w:rsid w:val="00474631"/>
    <w:rsid w:val="004A6B2C"/>
    <w:rsid w:val="004B1510"/>
    <w:rsid w:val="004C0AC6"/>
    <w:rsid w:val="004C6A85"/>
    <w:rsid w:val="004D282B"/>
    <w:rsid w:val="004D6117"/>
    <w:rsid w:val="004E4C49"/>
    <w:rsid w:val="004E6D3C"/>
    <w:rsid w:val="004F5478"/>
    <w:rsid w:val="004F763E"/>
    <w:rsid w:val="0050047E"/>
    <w:rsid w:val="00513A53"/>
    <w:rsid w:val="00517B57"/>
    <w:rsid w:val="0053032D"/>
    <w:rsid w:val="00537E0A"/>
    <w:rsid w:val="00537EAC"/>
    <w:rsid w:val="005425D4"/>
    <w:rsid w:val="00544507"/>
    <w:rsid w:val="00566D2F"/>
    <w:rsid w:val="00591E1A"/>
    <w:rsid w:val="005969F1"/>
    <w:rsid w:val="005B1758"/>
    <w:rsid w:val="005D7AE8"/>
    <w:rsid w:val="005E1B4F"/>
    <w:rsid w:val="005E23DF"/>
    <w:rsid w:val="005E56F0"/>
    <w:rsid w:val="00600187"/>
    <w:rsid w:val="00603871"/>
    <w:rsid w:val="00617EF8"/>
    <w:rsid w:val="0063168B"/>
    <w:rsid w:val="00634BB2"/>
    <w:rsid w:val="0064346B"/>
    <w:rsid w:val="00645694"/>
    <w:rsid w:val="00672738"/>
    <w:rsid w:val="00672AE6"/>
    <w:rsid w:val="00673B81"/>
    <w:rsid w:val="00691B54"/>
    <w:rsid w:val="006A58DA"/>
    <w:rsid w:val="006C3E7F"/>
    <w:rsid w:val="006E6B5F"/>
    <w:rsid w:val="006E6F23"/>
    <w:rsid w:val="0074100F"/>
    <w:rsid w:val="00744FB1"/>
    <w:rsid w:val="007505C6"/>
    <w:rsid w:val="007606F4"/>
    <w:rsid w:val="007612EF"/>
    <w:rsid w:val="00765FFE"/>
    <w:rsid w:val="0077702E"/>
    <w:rsid w:val="00783961"/>
    <w:rsid w:val="0079284D"/>
    <w:rsid w:val="007952C8"/>
    <w:rsid w:val="007A4F34"/>
    <w:rsid w:val="007C32E0"/>
    <w:rsid w:val="007C672C"/>
    <w:rsid w:val="007E0E14"/>
    <w:rsid w:val="007E2199"/>
    <w:rsid w:val="007E7585"/>
    <w:rsid w:val="007F7695"/>
    <w:rsid w:val="008024E1"/>
    <w:rsid w:val="008059C8"/>
    <w:rsid w:val="008110A3"/>
    <w:rsid w:val="00822239"/>
    <w:rsid w:val="008352FB"/>
    <w:rsid w:val="00856725"/>
    <w:rsid w:val="00861107"/>
    <w:rsid w:val="00872985"/>
    <w:rsid w:val="00873CA7"/>
    <w:rsid w:val="008A2C0E"/>
    <w:rsid w:val="008A5D11"/>
    <w:rsid w:val="008A70DD"/>
    <w:rsid w:val="008B26B7"/>
    <w:rsid w:val="008D205C"/>
    <w:rsid w:val="0090266F"/>
    <w:rsid w:val="009103C3"/>
    <w:rsid w:val="009108E8"/>
    <w:rsid w:val="00925E44"/>
    <w:rsid w:val="00950FF4"/>
    <w:rsid w:val="00953D7D"/>
    <w:rsid w:val="00966025"/>
    <w:rsid w:val="00990789"/>
    <w:rsid w:val="00997B58"/>
    <w:rsid w:val="009A3737"/>
    <w:rsid w:val="009B0F8A"/>
    <w:rsid w:val="009C4EA5"/>
    <w:rsid w:val="009D2E7F"/>
    <w:rsid w:val="009D5002"/>
    <w:rsid w:val="00A21ACE"/>
    <w:rsid w:val="00A32F83"/>
    <w:rsid w:val="00A51F8D"/>
    <w:rsid w:val="00A62630"/>
    <w:rsid w:val="00A641E4"/>
    <w:rsid w:val="00A6671D"/>
    <w:rsid w:val="00A72482"/>
    <w:rsid w:val="00A854EE"/>
    <w:rsid w:val="00A904BF"/>
    <w:rsid w:val="00AB1B25"/>
    <w:rsid w:val="00AC366A"/>
    <w:rsid w:val="00AD7320"/>
    <w:rsid w:val="00AF142A"/>
    <w:rsid w:val="00B058DC"/>
    <w:rsid w:val="00B124EA"/>
    <w:rsid w:val="00B24DCC"/>
    <w:rsid w:val="00B45CD1"/>
    <w:rsid w:val="00B6106D"/>
    <w:rsid w:val="00B678DA"/>
    <w:rsid w:val="00BA22CB"/>
    <w:rsid w:val="00BA6E33"/>
    <w:rsid w:val="00BB2621"/>
    <w:rsid w:val="00BB2C64"/>
    <w:rsid w:val="00BB51B3"/>
    <w:rsid w:val="00BB7455"/>
    <w:rsid w:val="00BC2507"/>
    <w:rsid w:val="00BC6E3B"/>
    <w:rsid w:val="00BD01B3"/>
    <w:rsid w:val="00BD203E"/>
    <w:rsid w:val="00BE4420"/>
    <w:rsid w:val="00BF2DE6"/>
    <w:rsid w:val="00C24AA7"/>
    <w:rsid w:val="00C34FC3"/>
    <w:rsid w:val="00C42E3D"/>
    <w:rsid w:val="00C63515"/>
    <w:rsid w:val="00C64977"/>
    <w:rsid w:val="00C8043F"/>
    <w:rsid w:val="00C80F9A"/>
    <w:rsid w:val="00CA1A28"/>
    <w:rsid w:val="00CB3407"/>
    <w:rsid w:val="00CD083A"/>
    <w:rsid w:val="00CD4D49"/>
    <w:rsid w:val="00CD56B6"/>
    <w:rsid w:val="00CF1485"/>
    <w:rsid w:val="00D0185E"/>
    <w:rsid w:val="00D02A25"/>
    <w:rsid w:val="00D324BC"/>
    <w:rsid w:val="00D34901"/>
    <w:rsid w:val="00D35114"/>
    <w:rsid w:val="00D478CE"/>
    <w:rsid w:val="00D67815"/>
    <w:rsid w:val="00D85FDA"/>
    <w:rsid w:val="00D907EB"/>
    <w:rsid w:val="00D90C15"/>
    <w:rsid w:val="00D91A3D"/>
    <w:rsid w:val="00D93C7B"/>
    <w:rsid w:val="00D95F02"/>
    <w:rsid w:val="00DD3A1F"/>
    <w:rsid w:val="00DE4EAD"/>
    <w:rsid w:val="00DF03EA"/>
    <w:rsid w:val="00DF0CFA"/>
    <w:rsid w:val="00DF5B4C"/>
    <w:rsid w:val="00DF733E"/>
    <w:rsid w:val="00E006BD"/>
    <w:rsid w:val="00E06C06"/>
    <w:rsid w:val="00E11A43"/>
    <w:rsid w:val="00E31A07"/>
    <w:rsid w:val="00E37538"/>
    <w:rsid w:val="00E4477F"/>
    <w:rsid w:val="00E449D5"/>
    <w:rsid w:val="00E45C0C"/>
    <w:rsid w:val="00E47076"/>
    <w:rsid w:val="00E726F7"/>
    <w:rsid w:val="00E91646"/>
    <w:rsid w:val="00EB6C8E"/>
    <w:rsid w:val="00EC2D65"/>
    <w:rsid w:val="00EC2E4C"/>
    <w:rsid w:val="00EC59E5"/>
    <w:rsid w:val="00ED4D0C"/>
    <w:rsid w:val="00F1438F"/>
    <w:rsid w:val="00F25663"/>
    <w:rsid w:val="00F31DD5"/>
    <w:rsid w:val="00F33298"/>
    <w:rsid w:val="00F35F0C"/>
    <w:rsid w:val="00F50E00"/>
    <w:rsid w:val="00F510D7"/>
    <w:rsid w:val="00F53ED6"/>
    <w:rsid w:val="00F53F1C"/>
    <w:rsid w:val="00F66E1C"/>
    <w:rsid w:val="00F66F8F"/>
    <w:rsid w:val="00F76B50"/>
    <w:rsid w:val="00F84A7B"/>
    <w:rsid w:val="00FB1567"/>
    <w:rsid w:val="00FB31F3"/>
    <w:rsid w:val="00FB7E37"/>
    <w:rsid w:val="00FC2385"/>
    <w:rsid w:val="00FD1F6B"/>
    <w:rsid w:val="00FD596C"/>
    <w:rsid w:val="00FE7D88"/>
    <w:rsid w:val="00FF34BE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E22E2"/>
  <w15:chartTrackingRefBased/>
  <w15:docId w15:val="{0809DC5C-56BB-4034-8514-34A9A820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E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44"/>
  </w:style>
  <w:style w:type="paragraph" w:styleId="Footer">
    <w:name w:val="footer"/>
    <w:basedOn w:val="Normal"/>
    <w:link w:val="FooterChar"/>
    <w:uiPriority w:val="99"/>
    <w:unhideWhenUsed/>
    <w:rsid w:val="00925E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44"/>
  </w:style>
  <w:style w:type="paragraph" w:styleId="ListParagraph">
    <w:name w:val="List Paragraph"/>
    <w:basedOn w:val="Normal"/>
    <w:uiPriority w:val="34"/>
    <w:qFormat/>
    <w:rsid w:val="00925E4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E44"/>
    <w:pPr>
      <w:widowControl w:val="0"/>
      <w:spacing w:after="0" w:line="240" w:lineRule="auto"/>
    </w:pPr>
    <w:rPr>
      <w:lang w:val="en-US"/>
    </w:rPr>
  </w:style>
  <w:style w:type="paragraph" w:customStyle="1" w:styleId="schoolname1">
    <w:name w:val="school name 1"/>
    <w:link w:val="schoolname1Char"/>
    <w:qFormat/>
    <w:rsid w:val="00925E44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schoolname1Char">
    <w:name w:val="school name 1 Char"/>
    <w:basedOn w:val="DefaultParagraphFont"/>
    <w:link w:val="schoolname1"/>
    <w:rsid w:val="00925E44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liste">
    <w:name w:val="liste"/>
    <w:basedOn w:val="NoSpacing"/>
    <w:link w:val="listeChar"/>
    <w:qFormat/>
    <w:rsid w:val="00925E44"/>
    <w:pPr>
      <w:numPr>
        <w:numId w:val="7"/>
      </w:numPr>
      <w:ind w:left="697" w:hanging="357"/>
    </w:pPr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DefaultParagraphFont"/>
    <w:link w:val="liste"/>
    <w:rsid w:val="00925E44"/>
    <w:rPr>
      <w:rFonts w:ascii="Noto Sans" w:hAnsi="Noto Sans"/>
      <w:color w:val="222E39"/>
      <w:sz w:val="20"/>
    </w:rPr>
  </w:style>
  <w:style w:type="paragraph" w:styleId="NoSpacing">
    <w:name w:val="No Spacing"/>
    <w:uiPriority w:val="1"/>
    <w:qFormat/>
    <w:rsid w:val="00925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iba.georg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C658E-051F-409D-8980-FBA2F6A4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3696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Saliba</dc:creator>
  <cp:keywords/>
  <dc:description/>
  <cp:lastModifiedBy>George Saliba</cp:lastModifiedBy>
  <cp:revision>93</cp:revision>
  <cp:lastPrinted>2020-05-17T19:44:00Z</cp:lastPrinted>
  <dcterms:created xsi:type="dcterms:W3CDTF">2020-05-15T08:13:00Z</dcterms:created>
  <dcterms:modified xsi:type="dcterms:W3CDTF">2022-04-20T08:11:00Z</dcterms:modified>
</cp:coreProperties>
</file>