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53" w:type="dxa"/>
        <w:tblLayout w:type="fixed"/>
        <w:tblLook w:val="0000" w:firstRow="0" w:lastRow="0" w:firstColumn="0" w:lastColumn="0" w:noHBand="0" w:noVBand="0"/>
      </w:tblPr>
      <w:tblGrid>
        <w:gridCol w:w="8653"/>
      </w:tblGrid>
      <w:tr w:rsidR="003A47AC" w:rsidRPr="00E07233" w:rsidTr="003A47AC">
        <w:trPr>
          <w:cantSplit/>
          <w:trHeight w:val="436"/>
        </w:trPr>
        <w:tc>
          <w:tcPr>
            <w:tcW w:w="8653" w:type="dxa"/>
          </w:tcPr>
          <w:p w:rsidR="003A47AC" w:rsidRPr="00E07233" w:rsidRDefault="003A47AC" w:rsidP="00B86BD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A47AC" w:rsidRPr="00E07233" w:rsidRDefault="00B772A9" w:rsidP="003A47A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r w:rsidR="003A47AC" w:rsidRPr="00B772A9">
              <w:rPr>
                <w:rFonts w:ascii="Times New Roman" w:hAnsi="Times New Roman"/>
                <w:b/>
                <w:bCs/>
                <w:i/>
                <w:iCs/>
                <w:sz w:val="36"/>
                <w:szCs w:val="40"/>
                <w:u w:val="single"/>
              </w:rPr>
              <w:t>Curriculum Vitae</w:t>
            </w:r>
          </w:p>
          <w:p w:rsidR="003A47AC" w:rsidRPr="00E07233" w:rsidRDefault="003A47AC" w:rsidP="003A47A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  <w:u w:val="single"/>
              </w:rPr>
            </w:pPr>
          </w:p>
          <w:p w:rsidR="003A47AC" w:rsidRPr="00E07233" w:rsidRDefault="00DD56D6" w:rsidP="003A47AC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Name:              </w:t>
            </w:r>
            <w:r w:rsidR="002256D1" w:rsidRPr="00E07233">
              <w:rPr>
                <w:rFonts w:ascii="Times New Roman" w:hAnsi="Times New Roman"/>
                <w:sz w:val="24"/>
                <w:szCs w:val="24"/>
              </w:rPr>
              <w:t>Loreine Akiki</w:t>
            </w:r>
            <w:r w:rsidR="003A47AC" w:rsidRPr="00E07233">
              <w:rPr>
                <w:rFonts w:ascii="Times New Roman" w:hAnsi="Times New Roman"/>
                <w:sz w:val="24"/>
                <w:szCs w:val="24"/>
              </w:rPr>
              <w:t xml:space="preserve"> Watfa</w:t>
            </w:r>
            <w:r w:rsidR="00B772A9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D472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D4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D472A">
              <w:rPr>
                <w:rFonts w:ascii="Times New Roman" w:hAnsi="Times New Roman"/>
                <w:sz w:val="24"/>
                <w:szCs w:val="24"/>
              </w:rPr>
              <w:t xml:space="preserve">Material Status:    Married    </w:t>
            </w:r>
            <w:r w:rsidR="00B772A9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3A47AC" w:rsidRPr="00E07233" w:rsidRDefault="00DD56D6" w:rsidP="003A47AC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Nationality:     </w:t>
            </w:r>
            <w:r w:rsidR="003A47AC" w:rsidRPr="00E07233">
              <w:rPr>
                <w:rFonts w:ascii="Times New Roman" w:hAnsi="Times New Roman"/>
                <w:sz w:val="24"/>
                <w:szCs w:val="24"/>
              </w:rPr>
              <w:t>Lebanese</w:t>
            </w:r>
            <w:r w:rsidR="003A47AC" w:rsidRPr="00E07233">
              <w:rPr>
                <w:rFonts w:ascii="Times New Roman" w:hAnsi="Times New Roman"/>
                <w:sz w:val="24"/>
                <w:szCs w:val="24"/>
              </w:rPr>
              <w:tab/>
            </w:r>
            <w:r w:rsidR="007D472A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7D472A">
              <w:rPr>
                <w:rFonts w:ascii="Times New Roman" w:hAnsi="Times New Roman"/>
                <w:sz w:val="24"/>
                <w:szCs w:val="24"/>
              </w:rPr>
              <w:t>Birth date:              01/01/1986</w:t>
            </w:r>
          </w:p>
          <w:p w:rsidR="00B772A9" w:rsidRDefault="007D472A" w:rsidP="003A47AC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Address:</w:t>
            </w:r>
            <w:r w:rsidR="00DD56D6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 w:rsidR="003A47AC" w:rsidRPr="00E07233">
              <w:rPr>
                <w:rFonts w:ascii="Times New Roman" w:hAnsi="Times New Roman"/>
                <w:sz w:val="24"/>
                <w:szCs w:val="24"/>
              </w:rPr>
              <w:t>Antonine</w:t>
            </w:r>
            <w:proofErr w:type="spellEnd"/>
            <w:r w:rsidR="003A47AC" w:rsidRPr="00E07233">
              <w:rPr>
                <w:rFonts w:ascii="Times New Roman" w:hAnsi="Times New Roman"/>
                <w:sz w:val="24"/>
                <w:szCs w:val="24"/>
              </w:rPr>
              <w:t xml:space="preserve"> Str.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Ballouneh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Lebanon</w:t>
            </w:r>
            <w:r w:rsidR="00B772A9" w:rsidRPr="00E07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6D6">
              <w:rPr>
                <w:rFonts w:ascii="Times New Roman" w:hAnsi="Times New Roman"/>
                <w:sz w:val="24"/>
                <w:szCs w:val="24"/>
              </w:rPr>
              <w:t xml:space="preserve">           Contacts:        </w:t>
            </w:r>
            <w:r w:rsidR="00DD56D6" w:rsidRPr="00E07233">
              <w:rPr>
                <w:rFonts w:ascii="Times New Roman" w:hAnsi="Times New Roman"/>
                <w:sz w:val="24"/>
                <w:szCs w:val="24"/>
              </w:rPr>
              <w:t>+961-70-864244</w:t>
            </w:r>
            <w:r w:rsidR="00DD56D6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 w:rsidR="003A47AC" w:rsidRPr="007D472A" w:rsidRDefault="00B772A9" w:rsidP="007D472A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</w:t>
            </w:r>
            <w:r w:rsidR="00DD56D6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2256D1" w:rsidRPr="00E07233">
              <w:rPr>
                <w:rFonts w:ascii="Times New Roman" w:hAnsi="Times New Roman"/>
                <w:sz w:val="24"/>
                <w:szCs w:val="24"/>
              </w:rPr>
              <w:t>oreine.akiki@gmail.com</w:t>
            </w:r>
          </w:p>
          <w:tbl>
            <w:tblPr>
              <w:tblW w:w="865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8653"/>
            </w:tblGrid>
            <w:tr w:rsidR="003A47AC" w:rsidRPr="00E07233" w:rsidTr="00B86BDC">
              <w:trPr>
                <w:cantSplit/>
                <w:trHeight w:val="436"/>
              </w:trPr>
              <w:tc>
                <w:tcPr>
                  <w:tcW w:w="8653" w:type="dxa"/>
                </w:tcPr>
                <w:p w:rsidR="003A47AC" w:rsidRPr="00E07233" w:rsidRDefault="003A47AC" w:rsidP="00B86BDC">
                  <w:pPr>
                    <w:pStyle w:val="SectionTitle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B772A9"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 xml:space="preserve">overview </w:t>
                  </w:r>
                </w:p>
              </w:tc>
            </w:tr>
          </w:tbl>
          <w:p w:rsidR="003A47AC" w:rsidRPr="00E07233" w:rsidRDefault="002256D1" w:rsidP="003A47AC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07233">
              <w:rPr>
                <w:rFonts w:ascii="Times New Roman" w:hAnsi="Times New Roman"/>
                <w:color w:val="333333"/>
                <w:sz w:val="24"/>
                <w:szCs w:val="24"/>
              </w:rPr>
              <w:t>Exp</w:t>
            </w:r>
            <w:r w:rsidR="008033F5" w:rsidRPr="00E07233">
              <w:rPr>
                <w:rFonts w:ascii="Times New Roman" w:hAnsi="Times New Roman"/>
                <w:color w:val="333333"/>
                <w:sz w:val="24"/>
                <w:szCs w:val="24"/>
              </w:rPr>
              <w:t>erienced senior financial employee</w:t>
            </w:r>
            <w:r w:rsidRPr="00E0723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B772A9">
              <w:rPr>
                <w:rFonts w:ascii="Times New Roman" w:hAnsi="Times New Roman"/>
                <w:color w:val="333333"/>
                <w:sz w:val="24"/>
                <w:szCs w:val="24"/>
              </w:rPr>
              <w:t>and</w:t>
            </w:r>
            <w:r w:rsidR="001A2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Market &amp; Liquidity</w:t>
            </w:r>
            <w:r w:rsidR="00B772A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risk manager, </w:t>
            </w:r>
            <w:r w:rsidR="003A47AC" w:rsidRPr="00E0723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with an extensive knowledge in finance, </w:t>
            </w:r>
            <w:r w:rsidR="00B772A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regulatory reporting, </w:t>
            </w:r>
            <w:r w:rsidRPr="00E07233">
              <w:rPr>
                <w:rFonts w:ascii="Times New Roman" w:hAnsi="Times New Roman"/>
                <w:color w:val="333333"/>
                <w:sz w:val="24"/>
                <w:szCs w:val="24"/>
              </w:rPr>
              <w:t>accounting</w:t>
            </w:r>
            <w:r w:rsidR="007D472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and risk</w:t>
            </w:r>
            <w:r w:rsidRPr="00E07233">
              <w:rPr>
                <w:rFonts w:ascii="Times New Roman" w:hAnsi="Times New Roman"/>
                <w:color w:val="333333"/>
                <w:sz w:val="24"/>
                <w:szCs w:val="24"/>
              </w:rPr>
              <w:t>. I am</w:t>
            </w:r>
            <w:r w:rsidR="003A47AC" w:rsidRPr="00E0723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able to </w:t>
            </w:r>
            <w:r w:rsidRPr="00E07233">
              <w:rPr>
                <w:rFonts w:ascii="Times New Roman" w:hAnsi="Times New Roman"/>
                <w:color w:val="333333"/>
                <w:sz w:val="24"/>
                <w:szCs w:val="24"/>
              </w:rPr>
              <w:t>enhance department processes through introducing highly efficient and time saving methods.</w:t>
            </w:r>
            <w:r w:rsidR="00B772A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Agile, able to increase synergy between the banks finance and risk departments to ensure proper achievement of bank</w:t>
            </w:r>
            <w:r w:rsidR="001A2503">
              <w:rPr>
                <w:rFonts w:ascii="Times New Roman" w:hAnsi="Times New Roman"/>
                <w:color w:val="333333"/>
                <w:sz w:val="24"/>
                <w:szCs w:val="24"/>
              </w:rPr>
              <w:t>/company</w:t>
            </w:r>
            <w:r w:rsidR="00B772A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overall</w:t>
            </w:r>
            <w:r w:rsidR="007D472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strategy</w:t>
            </w:r>
            <w:r w:rsidR="00C53077" w:rsidRPr="00E07233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  <w:p w:rsidR="003A47AC" w:rsidRPr="00E07233" w:rsidRDefault="003A47AC" w:rsidP="00B86BDC">
            <w:pPr>
              <w:rPr>
                <w:rFonts w:ascii="Times New Roman" w:hAnsi="Times New Roman"/>
              </w:rPr>
            </w:pPr>
          </w:p>
        </w:tc>
      </w:tr>
    </w:tbl>
    <w:p w:rsidR="003A47AC" w:rsidRPr="00B772A9" w:rsidRDefault="003A47AC" w:rsidP="003A47AC">
      <w:pPr>
        <w:pStyle w:val="SectionTitle"/>
        <w:rPr>
          <w:rFonts w:ascii="Times New Roman" w:hAnsi="Times New Roman"/>
          <w:b/>
          <w:bCs/>
          <w:sz w:val="24"/>
          <w:szCs w:val="28"/>
        </w:rPr>
      </w:pPr>
      <w:r w:rsidRPr="00B772A9">
        <w:rPr>
          <w:rFonts w:ascii="Times New Roman" w:hAnsi="Times New Roman"/>
          <w:b/>
          <w:bCs/>
          <w:sz w:val="24"/>
          <w:szCs w:val="28"/>
        </w:rPr>
        <w:t>WORK history/banking experience</w:t>
      </w:r>
    </w:p>
    <w:p w:rsidR="00E96648" w:rsidRPr="00E07233" w:rsidRDefault="00E96648" w:rsidP="003A47AC">
      <w:pPr>
        <w:rPr>
          <w:rFonts w:ascii="Times New Roman" w:hAnsi="Times New Roman"/>
        </w:rPr>
      </w:pPr>
    </w:p>
    <w:p w:rsidR="00E96648" w:rsidRPr="00E07233" w:rsidRDefault="00E96648" w:rsidP="00E96648">
      <w:pPr>
        <w:pStyle w:val="NormalWeb"/>
        <w:shd w:val="clear" w:color="auto" w:fill="BFBFBF"/>
        <w:spacing w:beforeAutospacing="0" w:after="240" w:afterAutospacing="0"/>
        <w:jc w:val="both"/>
      </w:pPr>
      <w:r w:rsidRPr="00E07233">
        <w:rPr>
          <w:b/>
          <w:bCs/>
        </w:rPr>
        <w:t xml:space="preserve">January 2021 – Present </w:t>
      </w:r>
      <w:r w:rsidRPr="00E07233">
        <w:rPr>
          <w:b/>
          <w:bCs/>
        </w:rPr>
        <w:tab/>
        <w:t xml:space="preserve">       Bank Med</w:t>
      </w:r>
      <w:r w:rsidRPr="00E07233">
        <w:rPr>
          <w:b/>
          <w:bCs/>
        </w:rPr>
        <w:tab/>
      </w:r>
      <w:r w:rsidRPr="00E07233">
        <w:rPr>
          <w:b/>
          <w:bCs/>
        </w:rPr>
        <w:tab/>
      </w:r>
      <w:r w:rsidRPr="00E07233">
        <w:rPr>
          <w:b/>
          <w:bCs/>
        </w:rPr>
        <w:tab/>
        <w:t>Clemenceau</w:t>
      </w:r>
    </w:p>
    <w:p w:rsidR="00E96648" w:rsidRPr="007D472A" w:rsidRDefault="00E96648" w:rsidP="003A47AC">
      <w:pPr>
        <w:rPr>
          <w:rFonts w:ascii="Times New Roman" w:hAnsi="Times New Roman"/>
        </w:rPr>
      </w:pPr>
      <w:r w:rsidRPr="00E07233">
        <w:rPr>
          <w:rFonts w:ascii="Times New Roman" w:hAnsi="Times New Roman"/>
        </w:rPr>
        <w:tab/>
      </w:r>
      <w:r w:rsidRPr="00E07233">
        <w:rPr>
          <w:rFonts w:ascii="Times New Roman" w:hAnsi="Times New Roman"/>
        </w:rPr>
        <w:tab/>
      </w:r>
      <w:r w:rsidRPr="00E07233">
        <w:rPr>
          <w:rFonts w:ascii="Times New Roman" w:hAnsi="Times New Roman"/>
        </w:rPr>
        <w:tab/>
      </w:r>
      <w:r w:rsidRPr="00E07233">
        <w:rPr>
          <w:rFonts w:ascii="Times New Roman" w:hAnsi="Times New Roman"/>
          <w:b/>
          <w:sz w:val="24"/>
        </w:rPr>
        <w:t xml:space="preserve">Manager Market </w:t>
      </w:r>
      <w:r w:rsidR="00E07233" w:rsidRPr="00E07233">
        <w:rPr>
          <w:rFonts w:ascii="Times New Roman" w:hAnsi="Times New Roman"/>
          <w:b/>
          <w:sz w:val="24"/>
        </w:rPr>
        <w:t>&amp;</w:t>
      </w:r>
      <w:r w:rsidRPr="00E07233">
        <w:rPr>
          <w:rFonts w:ascii="Times New Roman" w:hAnsi="Times New Roman"/>
          <w:b/>
          <w:sz w:val="24"/>
        </w:rPr>
        <w:t xml:space="preserve"> Liquidity Risk</w:t>
      </w:r>
    </w:p>
    <w:p w:rsidR="00E96648" w:rsidRPr="00E07233" w:rsidRDefault="00E96648" w:rsidP="003A47AC">
      <w:pPr>
        <w:rPr>
          <w:rFonts w:ascii="Times New Roman" w:hAnsi="Times New Roman"/>
          <w:b/>
        </w:rPr>
      </w:pPr>
    </w:p>
    <w:p w:rsidR="00E96648" w:rsidRPr="00E07233" w:rsidRDefault="00E07233" w:rsidP="00E96648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E07233">
        <w:rPr>
          <w:rFonts w:ascii="Times New Roman" w:hAnsi="Times New Roman"/>
          <w:szCs w:val="22"/>
        </w:rPr>
        <w:t>Develop and maintain the Group Market &amp; Liquidity Risk Policy and standards, aligned with industry leading practices, annually reviewed and approved by Board Risk Committee.</w:t>
      </w:r>
    </w:p>
    <w:p w:rsidR="00E07233" w:rsidRPr="00E07233" w:rsidRDefault="00E07233" w:rsidP="00E96648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E07233">
        <w:rPr>
          <w:rFonts w:ascii="Times New Roman" w:hAnsi="Times New Roman"/>
          <w:szCs w:val="22"/>
        </w:rPr>
        <w:t>Daily monitoring Market &amp; Liquidity risk exposures vs appetite, including monitoring and escalation breaches in a timely manner including proposed remediation actions to bring risk exposure profile within appetites.</w:t>
      </w:r>
    </w:p>
    <w:p w:rsidR="00E07233" w:rsidRPr="00E07233" w:rsidRDefault="00E07233" w:rsidP="00E96648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E07233">
        <w:rPr>
          <w:rFonts w:ascii="Times New Roman" w:hAnsi="Times New Roman"/>
          <w:szCs w:val="22"/>
        </w:rPr>
        <w:t>Prepare and produce the Monthly &amp; Quarterly Market Risk Report to key stakeholders including explanation for key movements in portfolio sizes, duration, FX, Equity, Exposure to IRRBB and Internal Liquidity Risk Exposure (LCR, etc.)</w:t>
      </w:r>
    </w:p>
    <w:p w:rsidR="00E07233" w:rsidRPr="00E07233" w:rsidRDefault="00E07233" w:rsidP="00E0723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2"/>
        </w:rPr>
      </w:pPr>
      <w:r w:rsidRPr="00E07233">
        <w:rPr>
          <w:rFonts w:ascii="Times New Roman" w:hAnsi="Times New Roman"/>
          <w:szCs w:val="22"/>
        </w:rPr>
        <w:t>Develop and maintain the Group Internal Liquidity Adequacy Assessment Process (ILAAP) and validate key outcomes and assumptions on an annual basis; Provide input to ICAAP &amp; Recovery Planning Process in relation to Market and Liquidity Risk</w:t>
      </w:r>
    </w:p>
    <w:p w:rsidR="00E07233" w:rsidRPr="00E07233" w:rsidRDefault="00E07233" w:rsidP="00E96648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E07233">
        <w:rPr>
          <w:rFonts w:ascii="Times New Roman" w:hAnsi="Times New Roman"/>
          <w:szCs w:val="22"/>
        </w:rPr>
        <w:t>Lead the development an asset/liability management (ALM) sensitivity and forecasting model to support decision making processes</w:t>
      </w:r>
      <w:r w:rsidR="00BE3C69">
        <w:rPr>
          <w:rFonts w:ascii="Times New Roman" w:hAnsi="Times New Roman"/>
          <w:szCs w:val="22"/>
        </w:rPr>
        <w:t>.</w:t>
      </w:r>
    </w:p>
    <w:p w:rsidR="00E07233" w:rsidRPr="00E07233" w:rsidRDefault="00E07233" w:rsidP="00E07233">
      <w:pPr>
        <w:pStyle w:val="ListParagraph"/>
        <w:ind w:left="1080"/>
        <w:rPr>
          <w:rFonts w:ascii="Times New Roman" w:hAnsi="Times New Roman"/>
          <w:b/>
        </w:rPr>
      </w:pPr>
    </w:p>
    <w:p w:rsidR="00E96648" w:rsidRPr="00E07233" w:rsidRDefault="00E96648" w:rsidP="00E96648">
      <w:pPr>
        <w:pStyle w:val="NormalWeb"/>
        <w:shd w:val="clear" w:color="auto" w:fill="BFBFBF"/>
        <w:spacing w:beforeAutospacing="0" w:after="240" w:afterAutospacing="0"/>
        <w:jc w:val="both"/>
      </w:pPr>
      <w:r w:rsidRPr="00E07233">
        <w:rPr>
          <w:b/>
          <w:bCs/>
        </w:rPr>
        <w:t xml:space="preserve">December 2013 – 2020 </w:t>
      </w:r>
      <w:r w:rsidR="00512C77">
        <w:rPr>
          <w:b/>
          <w:bCs/>
        </w:rPr>
        <w:t xml:space="preserve"> </w:t>
      </w:r>
      <w:r w:rsidRPr="00E07233">
        <w:rPr>
          <w:b/>
          <w:bCs/>
        </w:rPr>
        <w:tab/>
      </w:r>
      <w:r w:rsidR="00512C77">
        <w:rPr>
          <w:b/>
          <w:bCs/>
        </w:rPr>
        <w:t xml:space="preserve"> </w:t>
      </w:r>
      <w:r w:rsidRPr="00E07233">
        <w:rPr>
          <w:b/>
          <w:bCs/>
        </w:rPr>
        <w:t xml:space="preserve">  </w:t>
      </w:r>
      <w:r w:rsidR="00512C77">
        <w:rPr>
          <w:b/>
          <w:bCs/>
        </w:rPr>
        <w:t xml:space="preserve">  </w:t>
      </w:r>
      <w:r w:rsidRPr="00E07233">
        <w:rPr>
          <w:b/>
          <w:bCs/>
        </w:rPr>
        <w:t xml:space="preserve">     Bank Med</w:t>
      </w:r>
      <w:r w:rsidRPr="00E07233">
        <w:rPr>
          <w:b/>
          <w:bCs/>
        </w:rPr>
        <w:tab/>
      </w:r>
      <w:r w:rsidRPr="00E07233">
        <w:rPr>
          <w:b/>
          <w:bCs/>
        </w:rPr>
        <w:tab/>
      </w:r>
      <w:r w:rsidRPr="00E07233">
        <w:rPr>
          <w:b/>
          <w:bCs/>
        </w:rPr>
        <w:tab/>
        <w:t>Clemenceau</w:t>
      </w:r>
    </w:p>
    <w:p w:rsidR="003A47AC" w:rsidRPr="00E07233" w:rsidRDefault="00C53077" w:rsidP="00DD56D6">
      <w:pPr>
        <w:ind w:left="1440" w:firstLine="720"/>
        <w:jc w:val="left"/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b/>
          <w:bCs/>
          <w:sz w:val="24"/>
          <w:szCs w:val="24"/>
        </w:rPr>
        <w:t xml:space="preserve">Senior Financial </w:t>
      </w:r>
      <w:r w:rsidR="006E100A">
        <w:rPr>
          <w:rFonts w:ascii="Times New Roman" w:hAnsi="Times New Roman"/>
          <w:b/>
          <w:bCs/>
          <w:sz w:val="24"/>
          <w:szCs w:val="24"/>
        </w:rPr>
        <w:t>Analyst</w:t>
      </w:r>
    </w:p>
    <w:p w:rsidR="003A47AC" w:rsidRPr="00E07233" w:rsidRDefault="003A47AC" w:rsidP="003A47AC">
      <w:pPr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3A47AC" w:rsidRPr="00E07233" w:rsidRDefault="00B86BDC" w:rsidP="003A47AC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E07233">
        <w:rPr>
          <w:rFonts w:ascii="Times New Roman" w:hAnsi="Times New Roman"/>
          <w:sz w:val="24"/>
          <w:szCs w:val="24"/>
        </w:rPr>
        <w:t>Control and Prepare financ</w:t>
      </w:r>
      <w:r w:rsidR="00A83886" w:rsidRPr="00E07233">
        <w:rPr>
          <w:rFonts w:ascii="Times New Roman" w:hAnsi="Times New Roman"/>
          <w:sz w:val="24"/>
          <w:szCs w:val="24"/>
        </w:rPr>
        <w:t>ial reports for Central Banks (</w:t>
      </w:r>
      <w:r w:rsidRPr="00E07233">
        <w:rPr>
          <w:rFonts w:ascii="Times New Roman" w:hAnsi="Times New Roman"/>
          <w:sz w:val="24"/>
          <w:szCs w:val="24"/>
        </w:rPr>
        <w:t>Iraq and Cyprus) and DFSA</w:t>
      </w:r>
      <w:r w:rsidR="00637940" w:rsidRPr="00E07233">
        <w:rPr>
          <w:rFonts w:ascii="Times New Roman" w:hAnsi="Times New Roman"/>
          <w:sz w:val="24"/>
          <w:szCs w:val="24"/>
        </w:rPr>
        <w:t>.</w:t>
      </w:r>
    </w:p>
    <w:p w:rsidR="00B86BDC" w:rsidRPr="00E07233" w:rsidRDefault="00B86BDC" w:rsidP="003A47AC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E07233">
        <w:rPr>
          <w:rFonts w:ascii="Times New Roman" w:hAnsi="Times New Roman"/>
          <w:sz w:val="24"/>
          <w:szCs w:val="24"/>
        </w:rPr>
        <w:t>Assist in the preparation of external auditors reporting packages on standalone and consolidated basis for Iraq, Cyprus and DFSA</w:t>
      </w:r>
      <w:r w:rsidR="00637940" w:rsidRPr="00E07233">
        <w:rPr>
          <w:rFonts w:ascii="Times New Roman" w:hAnsi="Times New Roman"/>
          <w:sz w:val="24"/>
          <w:szCs w:val="24"/>
        </w:rPr>
        <w:t>.</w:t>
      </w:r>
    </w:p>
    <w:p w:rsidR="00B86BDC" w:rsidRPr="00E07233" w:rsidRDefault="00B86BDC" w:rsidP="003A47AC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E07233">
        <w:rPr>
          <w:rFonts w:ascii="Times New Roman" w:hAnsi="Times New Roman"/>
          <w:sz w:val="24"/>
          <w:szCs w:val="24"/>
        </w:rPr>
        <w:t>Control the preparation and validate the calculation of weekly reserve reports</w:t>
      </w:r>
      <w:r w:rsidR="00637940" w:rsidRPr="00E07233">
        <w:rPr>
          <w:rFonts w:ascii="Times New Roman" w:hAnsi="Times New Roman"/>
          <w:sz w:val="24"/>
          <w:szCs w:val="24"/>
        </w:rPr>
        <w:t>.</w:t>
      </w:r>
    </w:p>
    <w:p w:rsidR="00B86BDC" w:rsidRPr="00E07233" w:rsidRDefault="00B86BDC" w:rsidP="003A47AC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E07233">
        <w:rPr>
          <w:rFonts w:ascii="Times New Roman" w:hAnsi="Times New Roman"/>
          <w:sz w:val="24"/>
          <w:szCs w:val="24"/>
        </w:rPr>
        <w:t>Monitor of all refunds and value dates posting</w:t>
      </w:r>
      <w:r w:rsidR="00637940" w:rsidRPr="00E07233">
        <w:rPr>
          <w:rFonts w:ascii="Times New Roman" w:hAnsi="Times New Roman"/>
          <w:sz w:val="24"/>
          <w:szCs w:val="24"/>
        </w:rPr>
        <w:t>.</w:t>
      </w:r>
    </w:p>
    <w:p w:rsidR="00B86BDC" w:rsidRPr="00E07233" w:rsidRDefault="00B86BDC" w:rsidP="003A47AC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E07233">
        <w:rPr>
          <w:rFonts w:ascii="Times New Roman" w:hAnsi="Times New Roman"/>
          <w:sz w:val="24"/>
          <w:szCs w:val="24"/>
        </w:rPr>
        <w:t>Control of accounting transactions related to foreign branches</w:t>
      </w:r>
      <w:r w:rsidR="00637940" w:rsidRPr="00E07233">
        <w:rPr>
          <w:rFonts w:ascii="Times New Roman" w:hAnsi="Times New Roman"/>
          <w:sz w:val="24"/>
          <w:szCs w:val="24"/>
        </w:rPr>
        <w:t>.</w:t>
      </w:r>
    </w:p>
    <w:p w:rsidR="001A5F47" w:rsidRPr="00E07233" w:rsidRDefault="00B86BDC" w:rsidP="001A5F47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E07233">
        <w:rPr>
          <w:rFonts w:ascii="Times New Roman" w:hAnsi="Times New Roman"/>
          <w:sz w:val="24"/>
          <w:szCs w:val="24"/>
        </w:rPr>
        <w:t>Assisting the risk department in the preparation of Liquidity Coverage Ra</w:t>
      </w:r>
      <w:r w:rsidR="001A5F47" w:rsidRPr="00E07233">
        <w:rPr>
          <w:rFonts w:ascii="Times New Roman" w:hAnsi="Times New Roman"/>
          <w:sz w:val="24"/>
          <w:szCs w:val="24"/>
        </w:rPr>
        <w:t>tio, Net stable Fund Ratio, Interest Rate Gap and Liquidity Gap reports.</w:t>
      </w:r>
    </w:p>
    <w:p w:rsidR="003A47AC" w:rsidRPr="00E07233" w:rsidRDefault="001A5F47" w:rsidP="001A5F47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E07233">
        <w:rPr>
          <w:rFonts w:ascii="Times New Roman" w:hAnsi="Times New Roman"/>
          <w:sz w:val="24"/>
          <w:szCs w:val="24"/>
        </w:rPr>
        <w:t>Maintaining</w:t>
      </w:r>
      <w:r w:rsidR="003A47AC" w:rsidRPr="00E07233">
        <w:rPr>
          <w:rFonts w:ascii="Times New Roman" w:hAnsi="Times New Roman"/>
          <w:sz w:val="24"/>
          <w:szCs w:val="24"/>
        </w:rPr>
        <w:t xml:space="preserve"> the rela</w:t>
      </w:r>
      <w:r w:rsidRPr="00E07233">
        <w:rPr>
          <w:rFonts w:ascii="Times New Roman" w:hAnsi="Times New Roman"/>
          <w:sz w:val="24"/>
          <w:szCs w:val="24"/>
        </w:rPr>
        <w:t>tions with the external parties</w:t>
      </w:r>
      <w:r w:rsidR="003A47AC" w:rsidRPr="00E07233">
        <w:rPr>
          <w:rFonts w:ascii="Times New Roman" w:hAnsi="Times New Roman"/>
          <w:sz w:val="24"/>
          <w:szCs w:val="24"/>
        </w:rPr>
        <w:t xml:space="preserve">, </w:t>
      </w:r>
      <w:r w:rsidRPr="00E07233">
        <w:rPr>
          <w:rFonts w:ascii="Times New Roman" w:hAnsi="Times New Roman"/>
          <w:sz w:val="24"/>
          <w:szCs w:val="24"/>
        </w:rPr>
        <w:t>Foreign Central banks regulators</w:t>
      </w:r>
      <w:r w:rsidR="003A47AC" w:rsidRPr="00E07233">
        <w:rPr>
          <w:rFonts w:ascii="Times New Roman" w:hAnsi="Times New Roman"/>
          <w:sz w:val="24"/>
          <w:szCs w:val="24"/>
        </w:rPr>
        <w:t>.</w:t>
      </w:r>
    </w:p>
    <w:p w:rsidR="003A47AC" w:rsidRPr="00E07233" w:rsidRDefault="003A47AC" w:rsidP="003A47AC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E07233">
        <w:rPr>
          <w:rFonts w:ascii="Times New Roman" w:hAnsi="Times New Roman"/>
          <w:sz w:val="24"/>
          <w:szCs w:val="24"/>
        </w:rPr>
        <w:t>Monitoring the</w:t>
      </w:r>
      <w:r w:rsidR="001A5F47" w:rsidRPr="00E07233">
        <w:rPr>
          <w:rFonts w:ascii="Times New Roman" w:hAnsi="Times New Roman"/>
          <w:sz w:val="24"/>
          <w:szCs w:val="24"/>
        </w:rPr>
        <w:t xml:space="preserve"> subsidiaries results and analyz</w:t>
      </w:r>
      <w:r w:rsidRPr="00E07233">
        <w:rPr>
          <w:rFonts w:ascii="Times New Roman" w:hAnsi="Times New Roman"/>
          <w:sz w:val="24"/>
          <w:szCs w:val="24"/>
        </w:rPr>
        <w:t>ing their financial reports and highlights.</w:t>
      </w:r>
    </w:p>
    <w:p w:rsidR="003A47AC" w:rsidRPr="00E07233" w:rsidRDefault="003A47AC" w:rsidP="003A47AC">
      <w:pPr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3A47AC" w:rsidRPr="00E07233" w:rsidRDefault="003A47AC" w:rsidP="003A47AC">
      <w:pPr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3A47AC" w:rsidRPr="00E07233" w:rsidRDefault="003A47AC" w:rsidP="003A47AC">
      <w:pPr>
        <w:pStyle w:val="NormalWeb"/>
        <w:shd w:val="clear" w:color="auto" w:fill="BFBFBF"/>
        <w:spacing w:beforeAutospacing="0" w:after="240" w:afterAutospacing="0"/>
        <w:jc w:val="both"/>
      </w:pPr>
      <w:r w:rsidRPr="00E07233">
        <w:rPr>
          <w:b/>
          <w:bCs/>
        </w:rPr>
        <w:t>A</w:t>
      </w:r>
      <w:r w:rsidR="008D1574" w:rsidRPr="00E07233">
        <w:rPr>
          <w:b/>
          <w:bCs/>
        </w:rPr>
        <w:t>ugust</w:t>
      </w:r>
      <w:r w:rsidRPr="00E07233">
        <w:rPr>
          <w:b/>
          <w:bCs/>
        </w:rPr>
        <w:t xml:space="preserve"> </w:t>
      </w:r>
      <w:r w:rsidR="00E67489">
        <w:rPr>
          <w:b/>
          <w:bCs/>
        </w:rPr>
        <w:t>20</w:t>
      </w:r>
      <w:r w:rsidRPr="00E07233">
        <w:rPr>
          <w:b/>
          <w:bCs/>
        </w:rPr>
        <w:t>0</w:t>
      </w:r>
      <w:r w:rsidR="008D1574" w:rsidRPr="00E07233">
        <w:rPr>
          <w:b/>
          <w:bCs/>
        </w:rPr>
        <w:t xml:space="preserve">9 </w:t>
      </w:r>
      <w:r w:rsidRPr="00E07233">
        <w:rPr>
          <w:b/>
          <w:bCs/>
        </w:rPr>
        <w:t>-</w:t>
      </w:r>
      <w:r w:rsidR="008D1574" w:rsidRPr="00E07233">
        <w:rPr>
          <w:b/>
          <w:bCs/>
        </w:rPr>
        <w:t xml:space="preserve"> November 2013 </w:t>
      </w:r>
      <w:r w:rsidR="00512C77">
        <w:rPr>
          <w:b/>
          <w:bCs/>
        </w:rPr>
        <w:t xml:space="preserve"> </w:t>
      </w:r>
      <w:r w:rsidRPr="00E07233">
        <w:rPr>
          <w:b/>
          <w:bCs/>
        </w:rPr>
        <w:tab/>
      </w:r>
      <w:r w:rsidR="008D1574" w:rsidRPr="00E07233">
        <w:rPr>
          <w:b/>
          <w:bCs/>
        </w:rPr>
        <w:t xml:space="preserve">Credit </w:t>
      </w:r>
      <w:proofErr w:type="spellStart"/>
      <w:r w:rsidR="008D1574" w:rsidRPr="00E07233">
        <w:rPr>
          <w:b/>
          <w:bCs/>
        </w:rPr>
        <w:t>Libanais</w:t>
      </w:r>
      <w:proofErr w:type="spellEnd"/>
      <w:r w:rsidRPr="00E07233">
        <w:rPr>
          <w:b/>
          <w:bCs/>
        </w:rPr>
        <w:tab/>
      </w:r>
      <w:r w:rsidRPr="00E07233">
        <w:rPr>
          <w:b/>
          <w:bCs/>
        </w:rPr>
        <w:tab/>
      </w:r>
      <w:r w:rsidRPr="00E07233">
        <w:rPr>
          <w:b/>
          <w:bCs/>
        </w:rPr>
        <w:tab/>
      </w:r>
      <w:proofErr w:type="spellStart"/>
      <w:r w:rsidR="008D1574" w:rsidRPr="00E07233">
        <w:rPr>
          <w:b/>
          <w:bCs/>
        </w:rPr>
        <w:t>Haret</w:t>
      </w:r>
      <w:proofErr w:type="spellEnd"/>
      <w:r w:rsidR="008D1574" w:rsidRPr="00E07233">
        <w:rPr>
          <w:b/>
          <w:bCs/>
        </w:rPr>
        <w:t xml:space="preserve"> </w:t>
      </w:r>
      <w:proofErr w:type="spellStart"/>
      <w:r w:rsidR="008D1574" w:rsidRPr="00E07233">
        <w:rPr>
          <w:b/>
          <w:bCs/>
        </w:rPr>
        <w:t>Sakher</w:t>
      </w:r>
      <w:proofErr w:type="spellEnd"/>
    </w:p>
    <w:p w:rsidR="003A47AC" w:rsidRPr="00E07233" w:rsidRDefault="008D1574" w:rsidP="003A47AC">
      <w:pPr>
        <w:ind w:left="2160"/>
        <w:jc w:val="left"/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b/>
          <w:bCs/>
          <w:sz w:val="24"/>
          <w:szCs w:val="24"/>
        </w:rPr>
        <w:t>Financial Officer (Lebanon and subsidiaries)</w:t>
      </w:r>
    </w:p>
    <w:p w:rsidR="003A47AC" w:rsidRPr="00E07233" w:rsidRDefault="003A47AC" w:rsidP="003A47AC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</w:p>
    <w:p w:rsidR="003A47AC" w:rsidRPr="00E07233" w:rsidRDefault="003A47AC" w:rsidP="003A47AC">
      <w:pPr>
        <w:numPr>
          <w:ilvl w:val="0"/>
          <w:numId w:val="2"/>
        </w:numPr>
        <w:jc w:val="left"/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sz w:val="24"/>
          <w:szCs w:val="24"/>
        </w:rPr>
        <w:t>Controlling /Repor</w:t>
      </w:r>
      <w:r w:rsidR="00452FAE" w:rsidRPr="00E07233">
        <w:rPr>
          <w:rFonts w:ascii="Times New Roman" w:hAnsi="Times New Roman"/>
          <w:sz w:val="24"/>
          <w:szCs w:val="24"/>
        </w:rPr>
        <w:t>ting to Central Bank of Lebanon</w:t>
      </w:r>
      <w:r w:rsidRPr="00E07233">
        <w:rPr>
          <w:rFonts w:ascii="Times New Roman" w:hAnsi="Times New Roman"/>
          <w:sz w:val="24"/>
          <w:szCs w:val="24"/>
        </w:rPr>
        <w:t>:</w:t>
      </w:r>
      <w:r w:rsidR="00452FAE" w:rsidRPr="00E07233">
        <w:rPr>
          <w:rFonts w:ascii="Times New Roman" w:hAnsi="Times New Roman"/>
          <w:sz w:val="24"/>
          <w:szCs w:val="24"/>
        </w:rPr>
        <w:t xml:space="preserve"> </w:t>
      </w:r>
      <w:r w:rsidRPr="00E07233">
        <w:rPr>
          <w:rFonts w:ascii="Times New Roman" w:hAnsi="Times New Roman"/>
          <w:sz w:val="24"/>
          <w:szCs w:val="24"/>
        </w:rPr>
        <w:t>Daily, weekly, monthly, quarterly reports, semi-annual and yearly reports</w:t>
      </w:r>
      <w:r w:rsidR="00637940" w:rsidRPr="00E07233">
        <w:rPr>
          <w:rFonts w:ascii="Times New Roman" w:hAnsi="Times New Roman"/>
          <w:sz w:val="24"/>
          <w:szCs w:val="24"/>
        </w:rPr>
        <w:t>.</w:t>
      </w:r>
    </w:p>
    <w:p w:rsidR="003A47AC" w:rsidRPr="00E07233" w:rsidRDefault="003A47AC" w:rsidP="003A47AC">
      <w:pPr>
        <w:numPr>
          <w:ilvl w:val="0"/>
          <w:numId w:val="2"/>
        </w:numPr>
        <w:jc w:val="left"/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sz w:val="24"/>
          <w:szCs w:val="24"/>
        </w:rPr>
        <w:t xml:space="preserve">Preparing the bank’s monthly </w:t>
      </w:r>
      <w:r w:rsidR="00452FAE" w:rsidRPr="00E07233">
        <w:rPr>
          <w:rFonts w:ascii="Times New Roman" w:hAnsi="Times New Roman"/>
          <w:sz w:val="24"/>
          <w:szCs w:val="24"/>
        </w:rPr>
        <w:t>f</w:t>
      </w:r>
      <w:r w:rsidRPr="00E07233">
        <w:rPr>
          <w:rFonts w:ascii="Times New Roman" w:hAnsi="Times New Roman"/>
          <w:sz w:val="24"/>
          <w:szCs w:val="24"/>
        </w:rPr>
        <w:t>inancial statements</w:t>
      </w:r>
      <w:r w:rsidR="00637940" w:rsidRPr="00E07233">
        <w:rPr>
          <w:rFonts w:ascii="Times New Roman" w:hAnsi="Times New Roman"/>
          <w:sz w:val="24"/>
          <w:szCs w:val="24"/>
        </w:rPr>
        <w:t>.</w:t>
      </w:r>
    </w:p>
    <w:p w:rsidR="003A47AC" w:rsidRPr="00E07233" w:rsidRDefault="003A47AC" w:rsidP="003A47AC">
      <w:pPr>
        <w:numPr>
          <w:ilvl w:val="0"/>
          <w:numId w:val="2"/>
        </w:numPr>
        <w:jc w:val="left"/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sz w:val="24"/>
          <w:szCs w:val="24"/>
        </w:rPr>
        <w:t>Preparing a daily financial report to the management</w:t>
      </w:r>
      <w:r w:rsidR="00637940" w:rsidRPr="00E07233">
        <w:rPr>
          <w:rFonts w:ascii="Times New Roman" w:hAnsi="Times New Roman"/>
          <w:sz w:val="24"/>
          <w:szCs w:val="24"/>
        </w:rPr>
        <w:t>.</w:t>
      </w:r>
    </w:p>
    <w:p w:rsidR="003A47AC" w:rsidRPr="00E07233" w:rsidRDefault="000C579E" w:rsidP="003A47AC">
      <w:pPr>
        <w:numPr>
          <w:ilvl w:val="0"/>
          <w:numId w:val="2"/>
        </w:numPr>
        <w:jc w:val="left"/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sz w:val="24"/>
          <w:szCs w:val="24"/>
        </w:rPr>
        <w:t>Preparing the ALCO report (Interest rate and Maturity GAP report)</w:t>
      </w:r>
      <w:r w:rsidR="00637940" w:rsidRPr="00E07233">
        <w:rPr>
          <w:rFonts w:ascii="Times New Roman" w:hAnsi="Times New Roman"/>
          <w:sz w:val="24"/>
          <w:szCs w:val="24"/>
        </w:rPr>
        <w:t>.</w:t>
      </w:r>
    </w:p>
    <w:p w:rsidR="003A47AC" w:rsidRPr="00E07233" w:rsidRDefault="003A47AC" w:rsidP="003A47AC">
      <w:pPr>
        <w:numPr>
          <w:ilvl w:val="0"/>
          <w:numId w:val="2"/>
        </w:numPr>
        <w:jc w:val="left"/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bCs/>
          <w:sz w:val="24"/>
          <w:szCs w:val="24"/>
        </w:rPr>
        <w:t>Responsible for maintaining appropriate relationship with third parties:  External auditors, Central bank and banking Control Commission</w:t>
      </w:r>
      <w:r w:rsidR="00637940" w:rsidRPr="00E07233">
        <w:rPr>
          <w:rFonts w:ascii="Times New Roman" w:hAnsi="Times New Roman"/>
          <w:bCs/>
          <w:sz w:val="24"/>
          <w:szCs w:val="24"/>
        </w:rPr>
        <w:t>.</w:t>
      </w:r>
    </w:p>
    <w:p w:rsidR="000C579E" w:rsidRPr="00E07233" w:rsidRDefault="000C579E" w:rsidP="000C579E">
      <w:pPr>
        <w:numPr>
          <w:ilvl w:val="0"/>
          <w:numId w:val="2"/>
        </w:numPr>
        <w:jc w:val="left"/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bCs/>
          <w:sz w:val="24"/>
          <w:szCs w:val="24"/>
        </w:rPr>
        <w:t>Preparing the regulatory reports for foreign entities</w:t>
      </w:r>
      <w:r w:rsidR="00637940" w:rsidRPr="00E07233">
        <w:rPr>
          <w:rFonts w:ascii="Times New Roman" w:hAnsi="Times New Roman"/>
          <w:bCs/>
          <w:sz w:val="24"/>
          <w:szCs w:val="24"/>
        </w:rPr>
        <w:t xml:space="preserve"> (Iraq branches).</w:t>
      </w:r>
    </w:p>
    <w:p w:rsidR="000C579E" w:rsidRPr="00E07233" w:rsidRDefault="000C579E" w:rsidP="000C579E">
      <w:pPr>
        <w:numPr>
          <w:ilvl w:val="0"/>
          <w:numId w:val="2"/>
        </w:numPr>
        <w:jc w:val="left"/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bCs/>
          <w:sz w:val="24"/>
          <w:szCs w:val="24"/>
        </w:rPr>
        <w:t xml:space="preserve">Controlling the daily accounting booking for foreign entities </w:t>
      </w:r>
      <w:r w:rsidR="00637940" w:rsidRPr="00E07233">
        <w:rPr>
          <w:rFonts w:ascii="Times New Roman" w:hAnsi="Times New Roman"/>
          <w:bCs/>
          <w:sz w:val="24"/>
          <w:szCs w:val="24"/>
        </w:rPr>
        <w:t>(Iraq branches).</w:t>
      </w:r>
    </w:p>
    <w:p w:rsidR="003A47AC" w:rsidRPr="00B772A9" w:rsidRDefault="003A47AC" w:rsidP="003A47AC">
      <w:pPr>
        <w:rPr>
          <w:rFonts w:ascii="Times New Roman" w:hAnsi="Times New Roman"/>
          <w:szCs w:val="24"/>
        </w:rPr>
      </w:pPr>
    </w:p>
    <w:p w:rsidR="003A47AC" w:rsidRPr="00B772A9" w:rsidRDefault="003A47AC" w:rsidP="003A47AC">
      <w:pPr>
        <w:pStyle w:val="SectionTitle"/>
        <w:rPr>
          <w:rFonts w:ascii="Times New Roman" w:hAnsi="Times New Roman"/>
          <w:b/>
          <w:bCs/>
          <w:sz w:val="24"/>
          <w:szCs w:val="28"/>
        </w:rPr>
      </w:pPr>
      <w:r w:rsidRPr="00B772A9">
        <w:rPr>
          <w:rFonts w:ascii="Times New Roman" w:hAnsi="Times New Roman"/>
          <w:b/>
          <w:bCs/>
          <w:sz w:val="24"/>
          <w:szCs w:val="28"/>
        </w:rPr>
        <w:t>WORK history/Other experience</w:t>
      </w:r>
    </w:p>
    <w:p w:rsidR="003A47AC" w:rsidRPr="00E07233" w:rsidRDefault="003A47AC" w:rsidP="003A47AC">
      <w:pPr>
        <w:pStyle w:val="Achievement"/>
        <w:tabs>
          <w:tab w:val="left" w:pos="2074"/>
        </w:tabs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:rsidR="003A47AC" w:rsidRPr="00E07233" w:rsidRDefault="00076949" w:rsidP="00076949">
      <w:pPr>
        <w:pStyle w:val="Achievement"/>
        <w:shd w:val="clear" w:color="auto" w:fill="BFBFBF"/>
        <w:tabs>
          <w:tab w:val="left" w:pos="2074"/>
        </w:tabs>
        <w:ind w:left="240" w:hanging="240"/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September</w:t>
      </w:r>
      <w:r w:rsidR="003A47AC"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 xml:space="preserve"> 0</w:t>
      </w:r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7</w:t>
      </w:r>
      <w:r w:rsidR="003A47AC"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-</w:t>
      </w:r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September</w:t>
      </w:r>
      <w:r w:rsidR="003A47AC"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 xml:space="preserve"> 08</w:t>
      </w:r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ab/>
      </w:r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ab/>
      </w:r>
      <w:proofErr w:type="spellStart"/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Crepaway</w:t>
      </w:r>
      <w:proofErr w:type="spellEnd"/>
      <w:r w:rsidR="003A47AC"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ab/>
      </w:r>
      <w:r w:rsidR="003A47AC"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ab/>
      </w:r>
      <w:r w:rsidR="003A47AC"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ab/>
      </w:r>
      <w:proofErr w:type="spellStart"/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Kaslik</w:t>
      </w:r>
      <w:proofErr w:type="spellEnd"/>
    </w:p>
    <w:p w:rsidR="00076949" w:rsidRPr="00E07233" w:rsidRDefault="00076949" w:rsidP="00076949">
      <w:pPr>
        <w:pStyle w:val="Achievement"/>
        <w:tabs>
          <w:tab w:val="left" w:pos="2074"/>
        </w:tabs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b/>
          <w:bCs/>
          <w:sz w:val="24"/>
          <w:szCs w:val="24"/>
        </w:rPr>
        <w:tab/>
        <w:t>Waitress</w:t>
      </w:r>
    </w:p>
    <w:p w:rsidR="003A47AC" w:rsidRPr="00E07233" w:rsidRDefault="00076949" w:rsidP="003A47AC">
      <w:pPr>
        <w:numPr>
          <w:ilvl w:val="0"/>
          <w:numId w:val="2"/>
        </w:numPr>
        <w:jc w:val="left"/>
        <w:rPr>
          <w:rFonts w:ascii="Times New Roman" w:hAnsi="Times New Roman"/>
          <w:bCs/>
          <w:sz w:val="24"/>
          <w:szCs w:val="24"/>
        </w:rPr>
      </w:pPr>
      <w:r w:rsidRPr="00E07233">
        <w:rPr>
          <w:rFonts w:ascii="Times New Roman" w:hAnsi="Times New Roman"/>
          <w:bCs/>
          <w:sz w:val="24"/>
          <w:szCs w:val="24"/>
        </w:rPr>
        <w:t>Assisting and welcoming guests of the restaurant</w:t>
      </w:r>
    </w:p>
    <w:p w:rsidR="003A47AC" w:rsidRPr="00E07233" w:rsidRDefault="003A47AC" w:rsidP="00076949">
      <w:pPr>
        <w:ind w:left="720"/>
        <w:jc w:val="left"/>
        <w:rPr>
          <w:rFonts w:ascii="Times New Roman" w:hAnsi="Times New Roman"/>
          <w:bCs/>
          <w:sz w:val="24"/>
          <w:szCs w:val="24"/>
        </w:rPr>
      </w:pPr>
    </w:p>
    <w:p w:rsidR="00A16775" w:rsidRPr="00E07233" w:rsidRDefault="00A16775" w:rsidP="00A16775">
      <w:pPr>
        <w:jc w:val="left"/>
        <w:rPr>
          <w:rFonts w:ascii="Times New Roman" w:hAnsi="Times New Roman"/>
          <w:bCs/>
          <w:sz w:val="24"/>
          <w:szCs w:val="24"/>
        </w:rPr>
      </w:pPr>
    </w:p>
    <w:p w:rsidR="00076949" w:rsidRPr="00E07233" w:rsidRDefault="00076949" w:rsidP="00E07233">
      <w:pPr>
        <w:pStyle w:val="Achievement"/>
        <w:shd w:val="clear" w:color="auto" w:fill="BFBFBF"/>
        <w:tabs>
          <w:tab w:val="left" w:pos="2074"/>
        </w:tabs>
        <w:ind w:left="240" w:hanging="240"/>
        <w:rPr>
          <w:rFonts w:ascii="Times New Roman" w:hAnsi="Times New Roman"/>
          <w:b/>
          <w:bCs/>
          <w:sz w:val="24"/>
          <w:szCs w:val="24"/>
        </w:rPr>
      </w:pPr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November</w:t>
      </w:r>
      <w:r w:rsidR="00A16775"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 xml:space="preserve"> 0</w:t>
      </w:r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4</w:t>
      </w:r>
      <w:r w:rsidR="00A16775"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-</w:t>
      </w:r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August</w:t>
      </w:r>
      <w:r w:rsidR="00A16775"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 xml:space="preserve"> 0</w:t>
      </w:r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7</w:t>
      </w:r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ab/>
      </w:r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ab/>
        <w:t xml:space="preserve">Casper and </w:t>
      </w:r>
      <w:proofErr w:type="spellStart"/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Gambini’s</w:t>
      </w:r>
      <w:proofErr w:type="spellEnd"/>
      <w:r w:rsidR="00A16775"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ab/>
      </w:r>
      <w:r w:rsidR="00A16775"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ab/>
      </w:r>
      <w:r w:rsidRPr="00E07233">
        <w:rPr>
          <w:rFonts w:ascii="Times New Roman" w:hAnsi="Times New Roman"/>
          <w:b/>
          <w:bCs/>
          <w:sz w:val="24"/>
          <w:szCs w:val="24"/>
          <w:shd w:val="clear" w:color="auto" w:fill="BFBFBF"/>
        </w:rPr>
        <w:t>Down Town</w:t>
      </w:r>
      <w:r w:rsidRPr="00E07233">
        <w:rPr>
          <w:rFonts w:ascii="Times New Roman" w:hAnsi="Times New Roman"/>
          <w:bCs/>
          <w:sz w:val="24"/>
          <w:szCs w:val="24"/>
        </w:rPr>
        <w:tab/>
      </w:r>
      <w:r w:rsidRPr="00E07233">
        <w:rPr>
          <w:rFonts w:ascii="Times New Roman" w:hAnsi="Times New Roman"/>
          <w:bCs/>
          <w:sz w:val="24"/>
          <w:szCs w:val="24"/>
        </w:rPr>
        <w:tab/>
      </w:r>
    </w:p>
    <w:p w:rsidR="00E07233" w:rsidRDefault="00E07233" w:rsidP="00E07233">
      <w:pPr>
        <w:ind w:left="108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E07233">
        <w:rPr>
          <w:rFonts w:ascii="Times New Roman" w:hAnsi="Times New Roman"/>
          <w:b/>
          <w:bCs/>
          <w:sz w:val="24"/>
          <w:szCs w:val="24"/>
        </w:rPr>
        <w:t>Waitress</w:t>
      </w:r>
    </w:p>
    <w:p w:rsidR="00076949" w:rsidRPr="00E07233" w:rsidRDefault="00076949" w:rsidP="00076949">
      <w:pPr>
        <w:numPr>
          <w:ilvl w:val="0"/>
          <w:numId w:val="2"/>
        </w:numPr>
        <w:jc w:val="left"/>
        <w:rPr>
          <w:rFonts w:ascii="Times New Roman" w:hAnsi="Times New Roman"/>
          <w:bCs/>
          <w:sz w:val="24"/>
          <w:szCs w:val="24"/>
        </w:rPr>
      </w:pPr>
      <w:r w:rsidRPr="00E07233">
        <w:rPr>
          <w:rFonts w:ascii="Times New Roman" w:hAnsi="Times New Roman"/>
          <w:bCs/>
          <w:sz w:val="24"/>
          <w:szCs w:val="24"/>
        </w:rPr>
        <w:t>Assisting and welcoming guests of the restaurant</w:t>
      </w:r>
    </w:p>
    <w:p w:rsidR="003A47AC" w:rsidRPr="00E07233" w:rsidRDefault="003A47AC" w:rsidP="00076949">
      <w:pPr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8578" w:type="dxa"/>
        <w:tblLayout w:type="fixed"/>
        <w:tblLook w:val="0000" w:firstRow="0" w:lastRow="0" w:firstColumn="0" w:lastColumn="0" w:noHBand="0" w:noVBand="0"/>
      </w:tblPr>
      <w:tblGrid>
        <w:gridCol w:w="8578"/>
      </w:tblGrid>
      <w:tr w:rsidR="003A47AC" w:rsidRPr="00E07233" w:rsidTr="00B86BDC">
        <w:trPr>
          <w:cantSplit/>
          <w:trHeight w:val="411"/>
        </w:trPr>
        <w:tc>
          <w:tcPr>
            <w:tcW w:w="8578" w:type="dxa"/>
          </w:tcPr>
          <w:p w:rsidR="003A47AC" w:rsidRPr="00E07233" w:rsidRDefault="003A47AC" w:rsidP="00B86BDC">
            <w:pPr>
              <w:pStyle w:val="SectionTitl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72A9">
              <w:rPr>
                <w:rFonts w:ascii="Times New Roman" w:hAnsi="Times New Roman"/>
                <w:b/>
                <w:bCs/>
                <w:sz w:val="24"/>
                <w:szCs w:val="28"/>
              </w:rPr>
              <w:t>education</w:t>
            </w:r>
          </w:p>
        </w:tc>
      </w:tr>
    </w:tbl>
    <w:p w:rsidR="003A47AC" w:rsidRPr="00DD56D6" w:rsidRDefault="003A47AC" w:rsidP="00DD56D6">
      <w:pPr>
        <w:pStyle w:val="CompanyName"/>
        <w:tabs>
          <w:tab w:val="clear" w:pos="1440"/>
          <w:tab w:val="clear" w:pos="6480"/>
        </w:tabs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07233">
        <w:rPr>
          <w:rFonts w:ascii="Times New Roman" w:hAnsi="Times New Roman"/>
          <w:b/>
          <w:bCs/>
          <w:sz w:val="24"/>
          <w:szCs w:val="24"/>
        </w:rPr>
        <w:t>201</w:t>
      </w:r>
      <w:r w:rsidR="008033F5" w:rsidRPr="00E07233">
        <w:rPr>
          <w:rFonts w:ascii="Times New Roman" w:hAnsi="Times New Roman"/>
          <w:b/>
          <w:bCs/>
          <w:sz w:val="24"/>
          <w:szCs w:val="24"/>
        </w:rPr>
        <w:t>8</w:t>
      </w:r>
      <w:r w:rsidRPr="00E07233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E07233">
        <w:rPr>
          <w:rFonts w:ascii="Times New Roman" w:hAnsi="Times New Roman"/>
          <w:b/>
          <w:bCs/>
          <w:sz w:val="24"/>
          <w:szCs w:val="24"/>
        </w:rPr>
        <w:tab/>
      </w:r>
      <w:r w:rsidRPr="00E07233">
        <w:rPr>
          <w:rFonts w:ascii="Times New Roman" w:hAnsi="Times New Roman"/>
          <w:b/>
          <w:bCs/>
          <w:sz w:val="24"/>
          <w:szCs w:val="24"/>
        </w:rPr>
        <w:tab/>
      </w:r>
      <w:r w:rsidR="008033F5" w:rsidRPr="00E07233">
        <w:rPr>
          <w:rFonts w:ascii="Times New Roman" w:hAnsi="Times New Roman"/>
          <w:b/>
          <w:bCs/>
          <w:sz w:val="24"/>
          <w:szCs w:val="24"/>
        </w:rPr>
        <w:t xml:space="preserve">CMA part 2 </w:t>
      </w:r>
      <w:r w:rsidRPr="00E07233">
        <w:rPr>
          <w:rFonts w:ascii="Times New Roman" w:hAnsi="Times New Roman"/>
        </w:rPr>
        <w:t xml:space="preserve">                          </w:t>
      </w:r>
      <w:r w:rsidRPr="00E07233">
        <w:rPr>
          <w:rFonts w:ascii="Times New Roman" w:hAnsi="Times New Roman"/>
          <w:sz w:val="24"/>
          <w:szCs w:val="24"/>
        </w:rPr>
        <w:t xml:space="preserve"> </w:t>
      </w:r>
    </w:p>
    <w:p w:rsidR="007D472A" w:rsidRDefault="008033F5" w:rsidP="007D472A">
      <w:pPr>
        <w:pStyle w:val="JobTitle"/>
        <w:rPr>
          <w:rFonts w:ascii="Times New Roman" w:hAnsi="Times New Roman"/>
          <w:sz w:val="24"/>
          <w:szCs w:val="24"/>
        </w:rPr>
      </w:pPr>
      <w:r w:rsidRPr="00E07233">
        <w:rPr>
          <w:rFonts w:ascii="Times New Roman" w:hAnsi="Times New Roman"/>
          <w:b/>
          <w:bCs/>
          <w:i w:val="0"/>
          <w:iCs/>
          <w:sz w:val="24"/>
          <w:szCs w:val="24"/>
        </w:rPr>
        <w:t>2005/2009</w:t>
      </w:r>
      <w:r w:rsidR="003A47AC" w:rsidRPr="00E07233"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 w:rsidR="003A47AC" w:rsidRPr="00E07233"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 w:rsidRPr="00E07233">
        <w:rPr>
          <w:rFonts w:ascii="Times New Roman" w:hAnsi="Times New Roman"/>
          <w:b/>
          <w:bCs/>
          <w:i w:val="0"/>
          <w:iCs/>
          <w:sz w:val="24"/>
          <w:szCs w:val="24"/>
        </w:rPr>
        <w:t>U.S.E.K</w:t>
      </w:r>
      <w:r w:rsidR="003A47AC" w:rsidRPr="00E07233"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 </w:t>
      </w:r>
      <w:r w:rsidR="007D472A">
        <w:rPr>
          <w:rFonts w:ascii="Times New Roman" w:hAnsi="Times New Roman"/>
          <w:b/>
          <w:bCs/>
          <w:i w:val="0"/>
          <w:iCs/>
          <w:sz w:val="24"/>
          <w:szCs w:val="24"/>
        </w:rPr>
        <w:t>–</w:t>
      </w:r>
      <w:r w:rsidRPr="00E07233"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E07233">
        <w:rPr>
          <w:rFonts w:ascii="Times New Roman" w:hAnsi="Times New Roman"/>
          <w:b/>
          <w:bCs/>
          <w:i w:val="0"/>
          <w:iCs/>
          <w:sz w:val="24"/>
          <w:szCs w:val="24"/>
        </w:rPr>
        <w:t>Kaslik</w:t>
      </w:r>
      <w:proofErr w:type="spellEnd"/>
      <w:r w:rsidR="007D472A"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 </w:t>
      </w:r>
      <w:r w:rsidR="007D472A" w:rsidRPr="000A756A">
        <w:rPr>
          <w:rFonts w:ascii="Times New Roman" w:hAnsi="Times New Roman"/>
          <w:bCs/>
          <w:i w:val="0"/>
          <w:iCs/>
          <w:sz w:val="24"/>
          <w:szCs w:val="24"/>
        </w:rPr>
        <w:t>(</w:t>
      </w:r>
      <w:r w:rsidR="003A47AC" w:rsidRPr="000A756A">
        <w:rPr>
          <w:rFonts w:ascii="Times New Roman" w:hAnsi="Times New Roman"/>
          <w:i w:val="0"/>
          <w:sz w:val="24"/>
          <w:szCs w:val="24"/>
        </w:rPr>
        <w:t>Bachelor in Business</w:t>
      </w:r>
      <w:r w:rsidRPr="000A756A">
        <w:rPr>
          <w:rFonts w:ascii="Times New Roman" w:hAnsi="Times New Roman"/>
          <w:i w:val="0"/>
          <w:sz w:val="24"/>
          <w:szCs w:val="24"/>
        </w:rPr>
        <w:t xml:space="preserve"> with an emphasis in Audit</w:t>
      </w:r>
      <w:r w:rsidR="007D472A" w:rsidRPr="000A756A">
        <w:rPr>
          <w:rFonts w:ascii="Times New Roman" w:hAnsi="Times New Roman"/>
          <w:i w:val="0"/>
          <w:sz w:val="24"/>
          <w:szCs w:val="24"/>
        </w:rPr>
        <w:t>)</w:t>
      </w:r>
    </w:p>
    <w:p w:rsidR="003A47AC" w:rsidRPr="000A756A" w:rsidRDefault="008033F5" w:rsidP="00DD56D6">
      <w:pPr>
        <w:pStyle w:val="JobTitle"/>
        <w:rPr>
          <w:rFonts w:ascii="Times New Roman" w:hAnsi="Times New Roman"/>
          <w:b/>
          <w:bCs/>
          <w:i w:val="0"/>
          <w:iCs/>
          <w:sz w:val="24"/>
          <w:szCs w:val="24"/>
        </w:rPr>
      </w:pPr>
      <w:r w:rsidRPr="00E07233">
        <w:rPr>
          <w:rFonts w:ascii="Times New Roman" w:hAnsi="Times New Roman"/>
          <w:b/>
          <w:bCs/>
          <w:sz w:val="24"/>
          <w:szCs w:val="24"/>
        </w:rPr>
        <w:t>2003/2004</w:t>
      </w:r>
      <w:r w:rsidR="003A47AC" w:rsidRPr="00E07233">
        <w:rPr>
          <w:rFonts w:ascii="Times New Roman" w:hAnsi="Times New Roman"/>
          <w:b/>
          <w:bCs/>
          <w:sz w:val="24"/>
          <w:szCs w:val="24"/>
        </w:rPr>
        <w:tab/>
      </w:r>
      <w:r w:rsidR="003A47AC" w:rsidRPr="00E07233">
        <w:rPr>
          <w:rFonts w:ascii="Times New Roman" w:hAnsi="Times New Roman"/>
          <w:b/>
          <w:bCs/>
          <w:sz w:val="24"/>
          <w:szCs w:val="24"/>
        </w:rPr>
        <w:tab/>
      </w:r>
      <w:r w:rsidRPr="000A756A">
        <w:rPr>
          <w:rFonts w:ascii="Times New Roman" w:hAnsi="Times New Roman"/>
          <w:b/>
          <w:bCs/>
          <w:i w:val="0"/>
          <w:sz w:val="24"/>
          <w:szCs w:val="24"/>
        </w:rPr>
        <w:t>Carmelite</w:t>
      </w:r>
      <w:r w:rsidRPr="00E072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472A" w:rsidRPr="000A756A">
        <w:rPr>
          <w:rFonts w:ascii="Times New Roman" w:hAnsi="Times New Roman"/>
          <w:bCs/>
          <w:i w:val="0"/>
          <w:sz w:val="24"/>
          <w:szCs w:val="24"/>
        </w:rPr>
        <w:t>(Lebanese Baccalaureate CV section)</w:t>
      </w:r>
    </w:p>
    <w:tbl>
      <w:tblPr>
        <w:tblW w:w="8578" w:type="dxa"/>
        <w:tblLayout w:type="fixed"/>
        <w:tblLook w:val="0000" w:firstRow="0" w:lastRow="0" w:firstColumn="0" w:lastColumn="0" w:noHBand="0" w:noVBand="0"/>
      </w:tblPr>
      <w:tblGrid>
        <w:gridCol w:w="8578"/>
      </w:tblGrid>
      <w:tr w:rsidR="003A47AC" w:rsidRPr="00E07233" w:rsidTr="00B86BDC">
        <w:trPr>
          <w:cantSplit/>
          <w:trHeight w:val="411"/>
        </w:trPr>
        <w:tc>
          <w:tcPr>
            <w:tcW w:w="8578" w:type="dxa"/>
          </w:tcPr>
          <w:p w:rsidR="003A47AC" w:rsidRPr="00E07233" w:rsidRDefault="003A47AC" w:rsidP="00B86BDC">
            <w:pPr>
              <w:pStyle w:val="SectionTitl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72A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languages / skills </w:t>
            </w:r>
          </w:p>
        </w:tc>
      </w:tr>
    </w:tbl>
    <w:p w:rsidR="003A47AC" w:rsidRPr="00E07233" w:rsidRDefault="003A47AC" w:rsidP="003A47AC">
      <w:pPr>
        <w:rPr>
          <w:rFonts w:ascii="Times New Roman" w:hAnsi="Times New Roman"/>
          <w:sz w:val="24"/>
          <w:szCs w:val="24"/>
        </w:rPr>
      </w:pPr>
      <w:r w:rsidRPr="00E07233">
        <w:rPr>
          <w:rFonts w:ascii="Times New Roman" w:hAnsi="Times New Roman"/>
          <w:b/>
          <w:bCs/>
          <w:sz w:val="24"/>
          <w:szCs w:val="24"/>
        </w:rPr>
        <w:t>Languages:</w:t>
      </w:r>
      <w:r w:rsidRPr="00E07233">
        <w:rPr>
          <w:rFonts w:ascii="Times New Roman" w:hAnsi="Times New Roman"/>
          <w:sz w:val="24"/>
          <w:szCs w:val="24"/>
        </w:rPr>
        <w:tab/>
        <w:t>French</w:t>
      </w:r>
      <w:r w:rsidR="007D472A">
        <w:rPr>
          <w:rFonts w:ascii="Times New Roman" w:hAnsi="Times New Roman"/>
          <w:sz w:val="24"/>
          <w:szCs w:val="24"/>
        </w:rPr>
        <w:t xml:space="preserve"> – Arabic - English</w:t>
      </w:r>
    </w:p>
    <w:p w:rsidR="00DD56D6" w:rsidRDefault="00A175E9" w:rsidP="00DD56D6">
      <w:pPr>
        <w:rPr>
          <w:rFonts w:ascii="Times New Roman" w:hAnsi="Times New Roman"/>
          <w:bCs/>
          <w:sz w:val="24"/>
          <w:szCs w:val="24"/>
        </w:rPr>
      </w:pPr>
      <w:r w:rsidRPr="00E07233">
        <w:rPr>
          <w:rFonts w:ascii="Times New Roman" w:hAnsi="Times New Roman"/>
          <w:b/>
          <w:bCs/>
          <w:sz w:val="24"/>
          <w:szCs w:val="24"/>
        </w:rPr>
        <w:t>Skills:</w:t>
      </w:r>
      <w:r w:rsidRPr="00E07233">
        <w:rPr>
          <w:rFonts w:ascii="Times New Roman" w:hAnsi="Times New Roman"/>
          <w:b/>
          <w:bCs/>
          <w:sz w:val="24"/>
          <w:szCs w:val="24"/>
        </w:rPr>
        <w:tab/>
      </w:r>
      <w:r w:rsidRPr="00E07233">
        <w:rPr>
          <w:rFonts w:ascii="Times New Roman" w:hAnsi="Times New Roman"/>
          <w:b/>
          <w:bCs/>
          <w:sz w:val="24"/>
          <w:szCs w:val="24"/>
        </w:rPr>
        <w:tab/>
        <w:t>Microsoft Office (</w:t>
      </w:r>
      <w:r w:rsidR="00DD56D6">
        <w:rPr>
          <w:rFonts w:ascii="Times New Roman" w:hAnsi="Times New Roman"/>
          <w:bCs/>
          <w:sz w:val="24"/>
          <w:szCs w:val="24"/>
        </w:rPr>
        <w:t>Excel, Word and Power Point)</w:t>
      </w:r>
    </w:p>
    <w:p w:rsidR="00DD56D6" w:rsidRPr="00DD56D6" w:rsidRDefault="00DD56D6" w:rsidP="00DD56D6">
      <w:pPr>
        <w:rPr>
          <w:rFonts w:ascii="Times New Roman" w:hAnsi="Times New Roman"/>
          <w:bCs/>
          <w:sz w:val="24"/>
          <w:szCs w:val="24"/>
        </w:rPr>
      </w:pPr>
    </w:p>
    <w:p w:rsidR="003A47AC" w:rsidRPr="007D472A" w:rsidRDefault="003A47AC" w:rsidP="003A47AC">
      <w:pPr>
        <w:pStyle w:val="BodyText"/>
        <w:rPr>
          <w:rFonts w:ascii="Times New Roman" w:hAnsi="Times New Roman"/>
          <w:b/>
          <w:bCs/>
          <w:sz w:val="24"/>
          <w:szCs w:val="28"/>
        </w:rPr>
      </w:pPr>
      <w:r w:rsidRPr="007D472A">
        <w:rPr>
          <w:rFonts w:ascii="Times New Roman" w:hAnsi="Times New Roman"/>
          <w:b/>
          <w:bCs/>
          <w:sz w:val="24"/>
          <w:szCs w:val="28"/>
        </w:rPr>
        <w:t xml:space="preserve">References available upon Request </w:t>
      </w:r>
    </w:p>
    <w:sectPr w:rsidR="003A47AC" w:rsidRPr="007D472A" w:rsidSect="00F76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B41026"/>
    <w:multiLevelType w:val="hybridMultilevel"/>
    <w:tmpl w:val="C8F86106"/>
    <w:lvl w:ilvl="0" w:tplc="B374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67615"/>
    <w:multiLevelType w:val="hybridMultilevel"/>
    <w:tmpl w:val="AAF406EC"/>
    <w:lvl w:ilvl="0" w:tplc="1B02A4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360026"/>
    <w:multiLevelType w:val="hybridMultilevel"/>
    <w:tmpl w:val="4B4875BA"/>
    <w:lvl w:ilvl="0" w:tplc="F140C266">
      <w:start w:val="20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E54131"/>
    <w:multiLevelType w:val="hybridMultilevel"/>
    <w:tmpl w:val="F6B62C08"/>
    <w:lvl w:ilvl="0" w:tplc="1B1E9F8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5C414D"/>
    <w:multiLevelType w:val="hybridMultilevel"/>
    <w:tmpl w:val="0A6076A0"/>
    <w:lvl w:ilvl="0" w:tplc="6BD8AF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7AC"/>
    <w:rsid w:val="00076949"/>
    <w:rsid w:val="000A756A"/>
    <w:rsid w:val="000C579E"/>
    <w:rsid w:val="001A2503"/>
    <w:rsid w:val="001A5F47"/>
    <w:rsid w:val="00212449"/>
    <w:rsid w:val="002256D1"/>
    <w:rsid w:val="002A345C"/>
    <w:rsid w:val="00372F69"/>
    <w:rsid w:val="003A47AC"/>
    <w:rsid w:val="00452FAE"/>
    <w:rsid w:val="00512C77"/>
    <w:rsid w:val="00637940"/>
    <w:rsid w:val="006E100A"/>
    <w:rsid w:val="00793CAA"/>
    <w:rsid w:val="007D472A"/>
    <w:rsid w:val="008033F5"/>
    <w:rsid w:val="008D1574"/>
    <w:rsid w:val="008F5A7F"/>
    <w:rsid w:val="00932F88"/>
    <w:rsid w:val="00944617"/>
    <w:rsid w:val="00A16775"/>
    <w:rsid w:val="00A175E9"/>
    <w:rsid w:val="00A658B1"/>
    <w:rsid w:val="00A83886"/>
    <w:rsid w:val="00B772A9"/>
    <w:rsid w:val="00B86BDC"/>
    <w:rsid w:val="00BE3C69"/>
    <w:rsid w:val="00C267C5"/>
    <w:rsid w:val="00C53077"/>
    <w:rsid w:val="00D935D9"/>
    <w:rsid w:val="00DD56D6"/>
    <w:rsid w:val="00E07233"/>
    <w:rsid w:val="00E67489"/>
    <w:rsid w:val="00E96648"/>
    <w:rsid w:val="00F7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7812E0-746A-9C40-B98C-EFB621D2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7AC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3A47AC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CompanyName">
    <w:name w:val="Company Name"/>
    <w:basedOn w:val="Normal"/>
    <w:next w:val="JobTitle"/>
    <w:rsid w:val="003A47AC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3A47AC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3A47AC"/>
  </w:style>
  <w:style w:type="paragraph" w:styleId="BodyText">
    <w:name w:val="Body Text"/>
    <w:basedOn w:val="Normal"/>
    <w:link w:val="BodyTextChar"/>
    <w:rsid w:val="003A47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47AC"/>
    <w:rPr>
      <w:rFonts w:ascii="Garamond" w:eastAsia="Times New Roman" w:hAnsi="Garamond" w:cs="Times New Roman"/>
      <w:szCs w:val="20"/>
    </w:rPr>
  </w:style>
  <w:style w:type="paragraph" w:styleId="NormalWeb">
    <w:name w:val="Normal (Web)"/>
    <w:basedOn w:val="Normal"/>
    <w:rsid w:val="003A47A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3A47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Guest User</cp:lastModifiedBy>
  <cp:revision>2</cp:revision>
  <dcterms:created xsi:type="dcterms:W3CDTF">2022-03-08T12:10:00Z</dcterms:created>
  <dcterms:modified xsi:type="dcterms:W3CDTF">2022-03-08T12:10:00Z</dcterms:modified>
</cp:coreProperties>
</file>