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5711C" w14:textId="77777777" w:rsidR="00417127" w:rsidRPr="0035363A" w:rsidRDefault="007818E7" w:rsidP="00087941">
      <w:pPr>
        <w:jc w:val="center"/>
        <w:rPr>
          <w:sz w:val="48"/>
        </w:rPr>
      </w:pPr>
      <w:r w:rsidRPr="0035363A">
        <w:rPr>
          <w:sz w:val="48"/>
        </w:rPr>
        <w:t>Bassam Abi Saab</w:t>
      </w:r>
    </w:p>
    <w:p w14:paraId="5024D4CB" w14:textId="211C56D2" w:rsidR="00417127" w:rsidRPr="003F7AEF" w:rsidRDefault="00195E9D" w:rsidP="003F7AEF">
      <w:pPr>
        <w:spacing w:before="122"/>
        <w:ind w:firstLine="720"/>
        <w:rPr>
          <w:sz w:val="20"/>
        </w:rPr>
      </w:pPr>
      <w:r>
        <w:rPr>
          <w:sz w:val="20"/>
        </w:rPr>
        <w:t>Koura</w:t>
      </w:r>
      <w:r w:rsidR="007818E7" w:rsidRPr="0035363A">
        <w:rPr>
          <w:sz w:val="20"/>
        </w:rPr>
        <w:t xml:space="preserve">, </w:t>
      </w:r>
      <w:r>
        <w:rPr>
          <w:sz w:val="20"/>
        </w:rPr>
        <w:t>Lebanon</w:t>
      </w:r>
      <w:r w:rsidR="007818E7" w:rsidRPr="0035363A">
        <w:rPr>
          <w:sz w:val="20"/>
        </w:rPr>
        <w:t>, +961 7</w:t>
      </w:r>
      <w:r w:rsidR="0012520E" w:rsidRPr="0035363A">
        <w:rPr>
          <w:sz w:val="20"/>
        </w:rPr>
        <w:t>6</w:t>
      </w:r>
      <w:r w:rsidR="007818E7" w:rsidRPr="0035363A">
        <w:rPr>
          <w:sz w:val="20"/>
        </w:rPr>
        <w:t xml:space="preserve"> </w:t>
      </w:r>
      <w:r w:rsidR="0012520E" w:rsidRPr="0035363A">
        <w:rPr>
          <w:sz w:val="20"/>
        </w:rPr>
        <w:t>335</w:t>
      </w:r>
      <w:r w:rsidR="007818E7" w:rsidRPr="0035363A">
        <w:rPr>
          <w:sz w:val="20"/>
        </w:rPr>
        <w:t xml:space="preserve"> </w:t>
      </w:r>
      <w:r w:rsidR="0012520E" w:rsidRPr="0035363A">
        <w:rPr>
          <w:sz w:val="20"/>
        </w:rPr>
        <w:t>818</w:t>
      </w:r>
      <w:r w:rsidR="007818E7" w:rsidRPr="0035363A">
        <w:rPr>
          <w:sz w:val="20"/>
        </w:rPr>
        <w:t xml:space="preserve"> / +961 7</w:t>
      </w:r>
      <w:r w:rsidR="00A610B7" w:rsidRPr="0035363A">
        <w:rPr>
          <w:sz w:val="20"/>
        </w:rPr>
        <w:t>0</w:t>
      </w:r>
      <w:r w:rsidR="007818E7" w:rsidRPr="0035363A">
        <w:rPr>
          <w:sz w:val="20"/>
        </w:rPr>
        <w:t xml:space="preserve"> </w:t>
      </w:r>
      <w:r w:rsidR="00A610B7" w:rsidRPr="0035363A">
        <w:rPr>
          <w:sz w:val="20"/>
        </w:rPr>
        <w:t>259</w:t>
      </w:r>
      <w:r w:rsidR="007818E7" w:rsidRPr="0035363A">
        <w:rPr>
          <w:sz w:val="20"/>
        </w:rPr>
        <w:t xml:space="preserve"> </w:t>
      </w:r>
      <w:r w:rsidR="00A610B7" w:rsidRPr="0035363A">
        <w:rPr>
          <w:sz w:val="20"/>
        </w:rPr>
        <w:t>034</w:t>
      </w:r>
      <w:r w:rsidR="003F7AEF">
        <w:rPr>
          <w:sz w:val="20"/>
        </w:rPr>
        <w:t xml:space="preserve"> </w:t>
      </w:r>
      <w:hyperlink r:id="rId8" w:history="1">
        <w:r w:rsidR="004F3214" w:rsidRPr="00791AE9">
          <w:rPr>
            <w:rStyle w:val="Hyperlink"/>
            <w:sz w:val="20"/>
          </w:rPr>
          <w:t>Bassamikel.abisaab@gmail.com</w:t>
        </w:r>
      </w:hyperlink>
      <w:r w:rsidR="007818E7">
        <w:rPr>
          <w:color w:val="800000"/>
          <w:sz w:val="20"/>
        </w:rPr>
        <w:t xml:space="preserve"> </w:t>
      </w:r>
    </w:p>
    <w:p w14:paraId="30045965" w14:textId="7AD47712" w:rsidR="00417127" w:rsidRPr="00195E9D" w:rsidRDefault="007818E7" w:rsidP="0035363A">
      <w:pPr>
        <w:spacing w:before="2"/>
        <w:jc w:val="center"/>
        <w:rPr>
          <w:b/>
          <w:bCs/>
        </w:rPr>
      </w:pPr>
      <w:r w:rsidRPr="00195E9D">
        <w:rPr>
          <w:b/>
          <w:bCs/>
        </w:rPr>
        <w:t xml:space="preserve">CFO – </w:t>
      </w:r>
      <w:r w:rsidR="0035363A" w:rsidRPr="00195E9D">
        <w:rPr>
          <w:b/>
          <w:bCs/>
        </w:rPr>
        <w:t xml:space="preserve">VP OF FINANCE - </w:t>
      </w:r>
      <w:r w:rsidRPr="00195E9D">
        <w:rPr>
          <w:b/>
          <w:bCs/>
        </w:rPr>
        <w:t>FINANCE DIRECTOR – FINANCE MANAGER</w:t>
      </w:r>
    </w:p>
    <w:p w14:paraId="31E655E1" w14:textId="77777777" w:rsidR="00417127" w:rsidRDefault="00417127">
      <w:pPr>
        <w:pStyle w:val="BodyText"/>
        <w:ind w:left="0" w:firstLine="0"/>
      </w:pPr>
    </w:p>
    <w:p w14:paraId="0F8288B9" w14:textId="3BB77DDE" w:rsidR="00434821" w:rsidRPr="00F62031" w:rsidRDefault="001823FE" w:rsidP="003F7AEF">
      <w:pPr>
        <w:pStyle w:val="Heading1"/>
        <w:ind w:left="720"/>
        <w:rPr>
          <w:rFonts w:ascii="Garamond" w:hAnsi="Garamond"/>
          <w:sz w:val="22"/>
          <w:szCs w:val="22"/>
        </w:rPr>
      </w:pPr>
      <w:r w:rsidRPr="00F62031">
        <w:rPr>
          <w:rFonts w:ascii="Garamond" w:hAnsi="Garamond"/>
          <w:sz w:val="22"/>
          <w:szCs w:val="22"/>
        </w:rPr>
        <w:t>Motivated, d</w:t>
      </w:r>
      <w:r w:rsidR="00077DD1" w:rsidRPr="00F62031">
        <w:rPr>
          <w:rFonts w:ascii="Garamond" w:hAnsi="Garamond"/>
          <w:sz w:val="22"/>
          <w:szCs w:val="22"/>
        </w:rPr>
        <w:t xml:space="preserve">etail-oriented, </w:t>
      </w:r>
      <w:r w:rsidRPr="00F62031">
        <w:rPr>
          <w:rFonts w:ascii="Garamond" w:hAnsi="Garamond"/>
          <w:sz w:val="22"/>
          <w:szCs w:val="22"/>
        </w:rPr>
        <w:t xml:space="preserve">and </w:t>
      </w:r>
      <w:r w:rsidR="0035363A" w:rsidRPr="00F62031">
        <w:rPr>
          <w:rFonts w:ascii="Garamond" w:hAnsi="Garamond"/>
          <w:sz w:val="22"/>
          <w:szCs w:val="22"/>
        </w:rPr>
        <w:t>well-</w:t>
      </w:r>
      <w:r w:rsidRPr="00F62031">
        <w:rPr>
          <w:rFonts w:ascii="Garamond" w:hAnsi="Garamond"/>
          <w:sz w:val="22"/>
          <w:szCs w:val="22"/>
        </w:rPr>
        <w:t>regarded</w:t>
      </w:r>
      <w:r w:rsidR="00077DD1" w:rsidRPr="00F62031">
        <w:rPr>
          <w:rFonts w:ascii="Garamond" w:hAnsi="Garamond"/>
          <w:sz w:val="22"/>
          <w:szCs w:val="22"/>
        </w:rPr>
        <w:t xml:space="preserve"> CFO </w:t>
      </w:r>
      <w:r w:rsidRPr="00F62031">
        <w:rPr>
          <w:rFonts w:ascii="Garamond" w:hAnsi="Garamond"/>
          <w:sz w:val="22"/>
          <w:szCs w:val="22"/>
        </w:rPr>
        <w:t>w</w:t>
      </w:r>
      <w:r w:rsidR="00077DD1" w:rsidRPr="00F62031">
        <w:rPr>
          <w:rFonts w:ascii="Garamond" w:hAnsi="Garamond"/>
          <w:sz w:val="22"/>
          <w:szCs w:val="22"/>
        </w:rPr>
        <w:t xml:space="preserve">ith over 17 years of experience </w:t>
      </w:r>
      <w:r w:rsidR="0035363A" w:rsidRPr="00F62031">
        <w:rPr>
          <w:rFonts w:ascii="Garamond" w:hAnsi="Garamond"/>
          <w:sz w:val="22"/>
          <w:szCs w:val="22"/>
        </w:rPr>
        <w:t>directing financial, accounting operations, and investment portfolios for organisations ranging from mid to large investments. Proven financial analysis and operations acuity, developing systems to effectively integrate reporting, budgeting, and strategic planning in order to optimize company</w:t>
      </w:r>
      <w:r w:rsidR="00087941">
        <w:rPr>
          <w:rFonts w:ascii="Garamond" w:hAnsi="Garamond"/>
          <w:sz w:val="22"/>
          <w:szCs w:val="22"/>
        </w:rPr>
        <w:t xml:space="preserve"> value</w:t>
      </w:r>
      <w:r w:rsidR="0035363A" w:rsidRPr="00F62031">
        <w:rPr>
          <w:rFonts w:ascii="Garamond" w:hAnsi="Garamond"/>
          <w:sz w:val="22"/>
          <w:szCs w:val="22"/>
        </w:rPr>
        <w:t>, maximize cash flow, and minimize risk and cost</w:t>
      </w:r>
      <w:r w:rsidR="00077DD1" w:rsidRPr="00F62031">
        <w:rPr>
          <w:rFonts w:ascii="Garamond" w:hAnsi="Garamond"/>
          <w:sz w:val="22"/>
          <w:szCs w:val="22"/>
        </w:rPr>
        <w:t>.</w:t>
      </w:r>
      <w:r w:rsidR="0035363A" w:rsidRPr="00F62031">
        <w:rPr>
          <w:rFonts w:ascii="Garamond" w:hAnsi="Garamond"/>
          <w:sz w:val="22"/>
          <w:szCs w:val="22"/>
        </w:rPr>
        <w:t xml:space="preserve"> Effective communicator, driven by solid analytical and leadership skills. Consistently exceeds performance and profitability goals through insightful forecasting, positive cultural change, and innovative process improvements.</w:t>
      </w:r>
    </w:p>
    <w:p w14:paraId="41599E32" w14:textId="72215CC5" w:rsidR="00077DD1" w:rsidRDefault="00077DD1">
      <w:pPr>
        <w:pStyle w:val="Heading1"/>
        <w:ind w:left="243"/>
        <w:rPr>
          <w:sz w:val="22"/>
          <w:szCs w:val="22"/>
        </w:rPr>
      </w:pPr>
    </w:p>
    <w:tbl>
      <w:tblPr>
        <w:tblStyle w:val="TableGrid"/>
        <w:tblW w:w="0" w:type="auto"/>
        <w:jc w:val="center"/>
        <w:shd w:val="clear" w:color="auto" w:fill="808080" w:themeFill="background1" w:themeFillShade="80"/>
        <w:tblLook w:val="04A0" w:firstRow="1" w:lastRow="0" w:firstColumn="1" w:lastColumn="0" w:noHBand="0" w:noVBand="1"/>
      </w:tblPr>
      <w:tblGrid>
        <w:gridCol w:w="9260"/>
      </w:tblGrid>
      <w:tr w:rsidR="000A2520" w14:paraId="3E3D3791" w14:textId="77777777" w:rsidTr="00C972E4">
        <w:trPr>
          <w:jc w:val="center"/>
        </w:trPr>
        <w:tc>
          <w:tcPr>
            <w:tcW w:w="9260" w:type="dxa"/>
            <w:shd w:val="clear" w:color="auto" w:fill="808080" w:themeFill="background1" w:themeFillShade="80"/>
          </w:tcPr>
          <w:p w14:paraId="4160EBA7" w14:textId="28B7845A" w:rsidR="000A2520" w:rsidRPr="000A2520" w:rsidRDefault="000A2520" w:rsidP="000A2520">
            <w:pPr>
              <w:pStyle w:val="Heading1"/>
              <w:ind w:left="243"/>
              <w:jc w:val="center"/>
              <w:rPr>
                <w:rFonts w:ascii="Garamond" w:hAnsi="Garamond"/>
                <w:b/>
                <w:bCs/>
                <w:color w:val="FFFFFF" w:themeColor="background1"/>
                <w:sz w:val="22"/>
                <w:szCs w:val="22"/>
              </w:rPr>
            </w:pPr>
            <w:r w:rsidRPr="000A2520">
              <w:rPr>
                <w:rFonts w:ascii="Garamond" w:hAnsi="Garamond"/>
                <w:b/>
                <w:bCs/>
                <w:color w:val="FFFFFF" w:themeColor="background1"/>
                <w:sz w:val="22"/>
                <w:szCs w:val="22"/>
              </w:rPr>
              <w:t>KEY AREAS OF EXPERTISE</w:t>
            </w:r>
          </w:p>
        </w:tc>
      </w:tr>
    </w:tbl>
    <w:p w14:paraId="04F0EC14" w14:textId="77777777" w:rsidR="000A2520" w:rsidRDefault="000A2520">
      <w:pPr>
        <w:pStyle w:val="Heading1"/>
        <w:ind w:left="243"/>
        <w:rPr>
          <w:sz w:val="22"/>
          <w:szCs w:val="22"/>
        </w:rPr>
      </w:pPr>
    </w:p>
    <w:p w14:paraId="5994967B" w14:textId="7709EFB7" w:rsidR="00434821" w:rsidRDefault="00434821" w:rsidP="00434821">
      <w:pPr>
        <w:pStyle w:val="Heading1"/>
        <w:ind w:left="243"/>
        <w:rPr>
          <w:color w:val="800000"/>
        </w:rPr>
      </w:pPr>
    </w:p>
    <w:tbl>
      <w:tblPr>
        <w:tblStyle w:val="PlainTable4"/>
        <w:tblW w:w="9781" w:type="dxa"/>
        <w:tblLook w:val="04A0" w:firstRow="1" w:lastRow="0" w:firstColumn="1" w:lastColumn="0" w:noHBand="0" w:noVBand="1"/>
      </w:tblPr>
      <w:tblGrid>
        <w:gridCol w:w="3403"/>
        <w:gridCol w:w="3685"/>
        <w:gridCol w:w="2693"/>
      </w:tblGrid>
      <w:tr w:rsidR="00F62031" w:rsidRPr="00F62031" w14:paraId="77871D34" w14:textId="77777777" w:rsidTr="00F620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0187E544" w14:textId="77777777" w:rsidR="00F62031" w:rsidRPr="00F62031" w:rsidRDefault="00F62031" w:rsidP="00F62031">
            <w:pPr>
              <w:pStyle w:val="Heading1"/>
              <w:numPr>
                <w:ilvl w:val="0"/>
                <w:numId w:val="5"/>
              </w:numPr>
              <w:outlineLvl w:val="0"/>
              <w:rPr>
                <w:b w:val="0"/>
                <w:bCs w:val="0"/>
                <w:color w:val="800000"/>
              </w:rPr>
            </w:pPr>
            <w:r w:rsidRPr="00F62031">
              <w:rPr>
                <w:rFonts w:ascii="Garamond" w:hAnsi="Garamond"/>
                <w:b w:val="0"/>
                <w:bCs w:val="0"/>
                <w:sz w:val="22"/>
                <w:szCs w:val="22"/>
              </w:rPr>
              <w:t>Budgeting and Forecasting</w:t>
            </w:r>
          </w:p>
          <w:p w14:paraId="3FCC0E98" w14:textId="77777777" w:rsidR="00F62031" w:rsidRPr="00F62031" w:rsidRDefault="00F62031" w:rsidP="00F62031">
            <w:pPr>
              <w:pStyle w:val="Heading1"/>
              <w:numPr>
                <w:ilvl w:val="0"/>
                <w:numId w:val="5"/>
              </w:numPr>
              <w:outlineLvl w:val="0"/>
              <w:rPr>
                <w:b w:val="0"/>
                <w:bCs w:val="0"/>
                <w:color w:val="800000"/>
              </w:rPr>
            </w:pPr>
            <w:r w:rsidRPr="00F62031">
              <w:rPr>
                <w:rFonts w:ascii="Garamond" w:hAnsi="Garamond"/>
                <w:b w:val="0"/>
                <w:bCs w:val="0"/>
                <w:sz w:val="22"/>
                <w:szCs w:val="22"/>
              </w:rPr>
              <w:t>Financial Reporting</w:t>
            </w:r>
          </w:p>
          <w:p w14:paraId="4DD520D2" w14:textId="77777777" w:rsidR="00F62031" w:rsidRPr="00F62031" w:rsidRDefault="00F62031" w:rsidP="00F62031">
            <w:pPr>
              <w:pStyle w:val="Heading1"/>
              <w:numPr>
                <w:ilvl w:val="0"/>
                <w:numId w:val="5"/>
              </w:numPr>
              <w:outlineLvl w:val="0"/>
              <w:rPr>
                <w:b w:val="0"/>
                <w:bCs w:val="0"/>
                <w:color w:val="800000"/>
              </w:rPr>
            </w:pPr>
            <w:r w:rsidRPr="00F62031">
              <w:rPr>
                <w:rFonts w:ascii="Garamond" w:hAnsi="Garamond"/>
                <w:b w:val="0"/>
                <w:bCs w:val="0"/>
                <w:sz w:val="22"/>
                <w:szCs w:val="22"/>
              </w:rPr>
              <w:t xml:space="preserve">Cash Management </w:t>
            </w:r>
          </w:p>
          <w:p w14:paraId="2866C8D0" w14:textId="39B87E6C" w:rsidR="00F62031" w:rsidRPr="00F62031" w:rsidRDefault="00F62031" w:rsidP="00F62031">
            <w:pPr>
              <w:pStyle w:val="Heading1"/>
              <w:numPr>
                <w:ilvl w:val="0"/>
                <w:numId w:val="5"/>
              </w:numPr>
              <w:outlineLvl w:val="0"/>
              <w:rPr>
                <w:b w:val="0"/>
                <w:bCs w:val="0"/>
                <w:color w:val="800000"/>
              </w:rPr>
            </w:pPr>
            <w:r w:rsidRPr="00F62031">
              <w:rPr>
                <w:rFonts w:ascii="Garamond" w:hAnsi="Garamond"/>
                <w:b w:val="0"/>
                <w:bCs w:val="0"/>
                <w:sz w:val="22"/>
                <w:szCs w:val="22"/>
              </w:rPr>
              <w:t>External/Internal Audit</w:t>
            </w:r>
          </w:p>
        </w:tc>
        <w:tc>
          <w:tcPr>
            <w:tcW w:w="3685" w:type="dxa"/>
          </w:tcPr>
          <w:p w14:paraId="4B6E6D9C"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szCs w:val="22"/>
              </w:rPr>
            </w:pPr>
            <w:r w:rsidRPr="00F62031">
              <w:rPr>
                <w:rFonts w:ascii="Garamond" w:hAnsi="Garamond"/>
                <w:b w:val="0"/>
                <w:bCs w:val="0"/>
                <w:sz w:val="22"/>
                <w:szCs w:val="22"/>
              </w:rPr>
              <w:t>Financial Operations Management</w:t>
            </w:r>
          </w:p>
          <w:p w14:paraId="1CBF1BA2"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szCs w:val="22"/>
              </w:rPr>
            </w:pPr>
            <w:r w:rsidRPr="00F62031">
              <w:rPr>
                <w:rFonts w:ascii="Garamond" w:hAnsi="Garamond"/>
                <w:b w:val="0"/>
                <w:bCs w:val="0"/>
                <w:sz w:val="22"/>
                <w:szCs w:val="22"/>
              </w:rPr>
              <w:t>Cross-Functional Team Leadership</w:t>
            </w:r>
          </w:p>
          <w:p w14:paraId="776FDE9B"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szCs w:val="22"/>
              </w:rPr>
            </w:pPr>
            <w:r w:rsidRPr="00F62031">
              <w:rPr>
                <w:rFonts w:ascii="Garamond" w:hAnsi="Garamond"/>
                <w:b w:val="0"/>
                <w:bCs w:val="0"/>
                <w:sz w:val="22"/>
                <w:szCs w:val="22"/>
              </w:rPr>
              <w:t>Vendor Contracts/Negotiations</w:t>
            </w:r>
          </w:p>
          <w:p w14:paraId="0A32A011" w14:textId="7E5EF28F"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szCs w:val="22"/>
              </w:rPr>
            </w:pPr>
            <w:r w:rsidRPr="00F62031">
              <w:rPr>
                <w:rFonts w:ascii="Garamond" w:hAnsi="Garamond"/>
                <w:b w:val="0"/>
                <w:bCs w:val="0"/>
                <w:sz w:val="22"/>
                <w:szCs w:val="22"/>
              </w:rPr>
              <w:t>Business/Corporate Development</w:t>
            </w:r>
          </w:p>
        </w:tc>
        <w:tc>
          <w:tcPr>
            <w:tcW w:w="2693" w:type="dxa"/>
          </w:tcPr>
          <w:p w14:paraId="70BA31F3"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b w:val="0"/>
                <w:bCs w:val="0"/>
                <w:color w:val="800000"/>
              </w:rPr>
            </w:pPr>
            <w:r w:rsidRPr="00F62031">
              <w:rPr>
                <w:rFonts w:ascii="Garamond" w:hAnsi="Garamond"/>
                <w:b w:val="0"/>
                <w:bCs w:val="0"/>
                <w:sz w:val="22"/>
                <w:szCs w:val="22"/>
              </w:rPr>
              <w:t>Financial Analysis</w:t>
            </w:r>
          </w:p>
          <w:p w14:paraId="6B8360C1"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b w:val="0"/>
                <w:bCs w:val="0"/>
                <w:color w:val="800000"/>
              </w:rPr>
            </w:pPr>
            <w:r w:rsidRPr="00F62031">
              <w:rPr>
                <w:rFonts w:ascii="Garamond" w:hAnsi="Garamond"/>
                <w:b w:val="0"/>
                <w:bCs w:val="0"/>
                <w:sz w:val="22"/>
                <w:szCs w:val="22"/>
              </w:rPr>
              <w:t>Financial Planning</w:t>
            </w:r>
          </w:p>
          <w:p w14:paraId="48E71E1A"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b w:val="0"/>
                <w:bCs w:val="0"/>
                <w:color w:val="800000"/>
              </w:rPr>
            </w:pPr>
            <w:r w:rsidRPr="00F62031">
              <w:rPr>
                <w:rFonts w:ascii="Garamond" w:hAnsi="Garamond"/>
                <w:b w:val="0"/>
                <w:bCs w:val="0"/>
                <w:sz w:val="22"/>
                <w:szCs w:val="22"/>
              </w:rPr>
              <w:t>Strategic Planning</w:t>
            </w:r>
          </w:p>
          <w:p w14:paraId="036EACC5" w14:textId="77777777"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b w:val="0"/>
                <w:bCs w:val="0"/>
                <w:color w:val="800000"/>
              </w:rPr>
            </w:pPr>
            <w:r w:rsidRPr="00F62031">
              <w:rPr>
                <w:rFonts w:ascii="Garamond" w:hAnsi="Garamond"/>
                <w:b w:val="0"/>
                <w:bCs w:val="0"/>
                <w:sz w:val="22"/>
                <w:szCs w:val="22"/>
              </w:rPr>
              <w:t>IFRS Standards</w:t>
            </w:r>
          </w:p>
          <w:p w14:paraId="5333711C" w14:textId="006E69BB" w:rsidR="00F62031" w:rsidRPr="00F62031" w:rsidRDefault="00F62031" w:rsidP="00F62031">
            <w:pPr>
              <w:pStyle w:val="Heading1"/>
              <w:numPr>
                <w:ilvl w:val="0"/>
                <w:numId w:val="6"/>
              </w:numPr>
              <w:outlineLvl w:val="0"/>
              <w:cnfStyle w:val="100000000000" w:firstRow="1" w:lastRow="0" w:firstColumn="0" w:lastColumn="0" w:oddVBand="0" w:evenVBand="0" w:oddHBand="0" w:evenHBand="0" w:firstRowFirstColumn="0" w:firstRowLastColumn="0" w:lastRowFirstColumn="0" w:lastRowLastColumn="0"/>
              <w:rPr>
                <w:b w:val="0"/>
                <w:bCs w:val="0"/>
                <w:color w:val="800000"/>
              </w:rPr>
            </w:pPr>
            <w:r w:rsidRPr="00F62031">
              <w:rPr>
                <w:rFonts w:ascii="Garamond" w:hAnsi="Garamond"/>
                <w:b w:val="0"/>
                <w:bCs w:val="0"/>
                <w:sz w:val="22"/>
                <w:szCs w:val="22"/>
              </w:rPr>
              <w:t>Risk Management</w:t>
            </w:r>
          </w:p>
        </w:tc>
      </w:tr>
    </w:tbl>
    <w:p w14:paraId="6B9E4D87" w14:textId="4E597284" w:rsidR="000A2520" w:rsidRDefault="000A2520" w:rsidP="00F62031">
      <w:pPr>
        <w:pStyle w:val="Heading1"/>
        <w:ind w:left="0"/>
        <w:rPr>
          <w:color w:val="800000"/>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0A2520" w14:paraId="514D24B5" w14:textId="77777777" w:rsidTr="000A2520">
        <w:tc>
          <w:tcPr>
            <w:tcW w:w="9017" w:type="dxa"/>
            <w:shd w:val="clear" w:color="auto" w:fill="808080" w:themeFill="background1" w:themeFillShade="80"/>
          </w:tcPr>
          <w:p w14:paraId="62EA4B07" w14:textId="77777777" w:rsidR="000A2520" w:rsidRPr="000A2520" w:rsidRDefault="000A2520" w:rsidP="000A2520">
            <w:pPr>
              <w:pStyle w:val="Heading1"/>
              <w:ind w:left="243"/>
              <w:jc w:val="center"/>
              <w:rPr>
                <w:rFonts w:ascii="Garamond" w:hAnsi="Garamond"/>
                <w:b/>
                <w:bCs/>
                <w:color w:val="FFFFFF" w:themeColor="background1"/>
                <w:sz w:val="22"/>
                <w:szCs w:val="22"/>
              </w:rPr>
            </w:pPr>
            <w:r w:rsidRPr="000A2520">
              <w:rPr>
                <w:rFonts w:ascii="Garamond" w:hAnsi="Garamond"/>
                <w:b/>
                <w:bCs/>
                <w:color w:val="FFFFFF" w:themeColor="background1"/>
                <w:sz w:val="22"/>
                <w:szCs w:val="22"/>
              </w:rPr>
              <w:t>KEY AREAS OF EXPERTISE</w:t>
            </w:r>
          </w:p>
        </w:tc>
      </w:tr>
    </w:tbl>
    <w:p w14:paraId="5D40BA50" w14:textId="0DA487CE" w:rsidR="00EA27F1" w:rsidRDefault="00EA27F1" w:rsidP="000A2520">
      <w:pPr>
        <w:pStyle w:val="Heading3"/>
        <w:ind w:left="0"/>
      </w:pPr>
    </w:p>
    <w:p w14:paraId="1738696E" w14:textId="6FAABCE5" w:rsidR="00EA27F1" w:rsidRPr="000A2520" w:rsidRDefault="009E6A40" w:rsidP="00EA27F1">
      <w:pPr>
        <w:pStyle w:val="Heading3"/>
        <w:rPr>
          <w:rFonts w:ascii="Garamond" w:hAnsi="Garamond"/>
          <w:i w:val="0"/>
          <w:iCs/>
        </w:rPr>
      </w:pPr>
      <w:r w:rsidRPr="000A2520">
        <w:rPr>
          <w:rFonts w:ascii="Garamond" w:hAnsi="Garamond"/>
          <w:i w:val="0"/>
          <w:iCs/>
        </w:rPr>
        <w:t xml:space="preserve">JC </w:t>
      </w:r>
      <w:r w:rsidR="00EA27F1" w:rsidRPr="000A2520">
        <w:rPr>
          <w:rFonts w:ascii="Garamond" w:hAnsi="Garamond"/>
          <w:i w:val="0"/>
          <w:iCs/>
        </w:rPr>
        <w:t xml:space="preserve">YARED </w:t>
      </w:r>
      <w:r w:rsidRPr="000A2520">
        <w:rPr>
          <w:rFonts w:ascii="Garamond" w:hAnsi="Garamond"/>
          <w:i w:val="0"/>
          <w:iCs/>
        </w:rPr>
        <w:t>GROUP</w:t>
      </w:r>
      <w:r w:rsidR="00EA27F1" w:rsidRPr="000A2520">
        <w:rPr>
          <w:rFonts w:ascii="Garamond" w:hAnsi="Garamond"/>
          <w:i w:val="0"/>
          <w:iCs/>
        </w:rPr>
        <w:t xml:space="preserve"> – BEIRUT, LEBANON</w:t>
      </w:r>
      <w:r w:rsidR="00E108DF" w:rsidRPr="000A2520">
        <w:rPr>
          <w:rFonts w:ascii="Garamond" w:hAnsi="Garamond"/>
          <w:i w:val="0"/>
          <w:iCs/>
        </w:rPr>
        <w:t>, PARIS, FRANCE, ABIDJAN, COTE D’IVOIRE</w:t>
      </w:r>
    </w:p>
    <w:p w14:paraId="6A3156AF" w14:textId="714B1140" w:rsidR="00EA27F1" w:rsidRPr="000A2520" w:rsidRDefault="00E00837" w:rsidP="00E00837">
      <w:pPr>
        <w:tabs>
          <w:tab w:val="left" w:pos="3490"/>
        </w:tabs>
        <w:spacing w:line="251" w:lineRule="exact"/>
        <w:ind w:left="242"/>
        <w:rPr>
          <w:rFonts w:ascii="Garamond" w:hAnsi="Garamond"/>
          <w:sz w:val="20"/>
        </w:rPr>
      </w:pPr>
      <w:r w:rsidRPr="000A2520">
        <w:rPr>
          <w:rFonts w:ascii="Garamond" w:hAnsi="Garamond"/>
        </w:rPr>
        <w:t>GENERAL MANAGER&amp; CFO</w:t>
      </w:r>
      <w:r w:rsidR="00EA27F1" w:rsidRPr="000A2520">
        <w:rPr>
          <w:rFonts w:ascii="Garamond" w:hAnsi="Garamond"/>
        </w:rPr>
        <w:tab/>
        <w:t xml:space="preserve"> </w:t>
      </w:r>
      <w:r w:rsidR="00EA27F1" w:rsidRPr="000A2520">
        <w:rPr>
          <w:rFonts w:ascii="Garamond" w:hAnsi="Garamond"/>
          <w:sz w:val="20"/>
        </w:rPr>
        <w:t>February 2021 –</w:t>
      </w:r>
      <w:r w:rsidR="00EA27F1" w:rsidRPr="000A2520">
        <w:rPr>
          <w:rFonts w:ascii="Garamond" w:hAnsi="Garamond"/>
          <w:spacing w:val="8"/>
          <w:sz w:val="20"/>
        </w:rPr>
        <w:t xml:space="preserve"> </w:t>
      </w:r>
      <w:r w:rsidR="00EA27F1" w:rsidRPr="000A2520">
        <w:rPr>
          <w:rFonts w:ascii="Garamond" w:hAnsi="Garamond"/>
          <w:sz w:val="20"/>
        </w:rPr>
        <w:t>Present</w:t>
      </w:r>
    </w:p>
    <w:p w14:paraId="67E1C26D" w14:textId="578D70F3" w:rsidR="009E6A40" w:rsidRPr="000A2520" w:rsidRDefault="009E6A40" w:rsidP="00E00837">
      <w:pPr>
        <w:tabs>
          <w:tab w:val="left" w:pos="3490"/>
        </w:tabs>
        <w:spacing w:line="251" w:lineRule="exact"/>
        <w:ind w:left="242"/>
        <w:rPr>
          <w:rFonts w:ascii="Garamond" w:hAnsi="Garamond"/>
          <w:sz w:val="20"/>
        </w:rPr>
      </w:pPr>
      <w:r w:rsidRPr="000A2520">
        <w:rPr>
          <w:rFonts w:ascii="Garamond" w:hAnsi="Garamond"/>
        </w:rPr>
        <w:t>BOARD DIRECTOR</w:t>
      </w:r>
    </w:p>
    <w:p w14:paraId="01D75A7C" w14:textId="77777777" w:rsidR="00417127" w:rsidRPr="000A2520" w:rsidRDefault="00417127">
      <w:pPr>
        <w:pStyle w:val="BodyText"/>
        <w:spacing w:before="1"/>
        <w:ind w:left="0" w:firstLine="0"/>
        <w:rPr>
          <w:rFonts w:ascii="Garamond" w:hAnsi="Garamond"/>
          <w:sz w:val="23"/>
        </w:rPr>
      </w:pPr>
    </w:p>
    <w:p w14:paraId="2E5CC7E0" w14:textId="4DBC7F57" w:rsidR="00EA27F1" w:rsidRPr="003F7AEF" w:rsidRDefault="00EA27F1" w:rsidP="001419E9">
      <w:pPr>
        <w:pStyle w:val="Heading3"/>
        <w:rPr>
          <w:rFonts w:ascii="Garamond" w:hAnsi="Garamond"/>
          <w:b w:val="0"/>
          <w:bCs w:val="0"/>
          <w:i w:val="0"/>
        </w:rPr>
      </w:pPr>
      <w:r w:rsidRPr="003F7AEF">
        <w:rPr>
          <w:rFonts w:ascii="Garamond" w:hAnsi="Garamond"/>
          <w:b w:val="0"/>
          <w:bCs w:val="0"/>
          <w:i w:val="0"/>
        </w:rPr>
        <w:t xml:space="preserve">Leading the organization strategic directions toward providing best in class services. </w:t>
      </w:r>
      <w:r w:rsidR="00D46EDB" w:rsidRPr="003F7AEF">
        <w:rPr>
          <w:rFonts w:ascii="Garamond" w:hAnsi="Garamond"/>
          <w:b w:val="0"/>
          <w:bCs w:val="0"/>
          <w:i w:val="0"/>
        </w:rPr>
        <w:t>As a General Manager</w:t>
      </w:r>
      <w:r w:rsidR="001419E9">
        <w:rPr>
          <w:rFonts w:ascii="Garamond" w:hAnsi="Garamond"/>
          <w:b w:val="0"/>
          <w:bCs w:val="0"/>
          <w:i w:val="0"/>
        </w:rPr>
        <w:t xml:space="preserve"> and </w:t>
      </w:r>
      <w:r w:rsidR="00E00837" w:rsidRPr="003F7AEF">
        <w:rPr>
          <w:rFonts w:ascii="Garamond" w:hAnsi="Garamond"/>
          <w:b w:val="0"/>
          <w:bCs w:val="0"/>
          <w:i w:val="0"/>
        </w:rPr>
        <w:t>CFO</w:t>
      </w:r>
      <w:r w:rsidR="00D46EDB" w:rsidRPr="003F7AEF">
        <w:rPr>
          <w:rFonts w:ascii="Garamond" w:hAnsi="Garamond"/>
          <w:b w:val="0"/>
          <w:bCs w:val="0"/>
          <w:i w:val="0"/>
        </w:rPr>
        <w:t xml:space="preserve">, my main responsibilities include formulating overall </w:t>
      </w:r>
      <w:r w:rsidR="001419E9">
        <w:rPr>
          <w:rFonts w:ascii="Garamond" w:hAnsi="Garamond"/>
          <w:b w:val="0"/>
          <w:bCs w:val="0"/>
          <w:i w:val="0"/>
        </w:rPr>
        <w:t xml:space="preserve">corporate </w:t>
      </w:r>
      <w:r w:rsidR="00D46EDB" w:rsidRPr="003F7AEF">
        <w:rPr>
          <w:rFonts w:ascii="Garamond" w:hAnsi="Garamond"/>
          <w:b w:val="0"/>
          <w:bCs w:val="0"/>
          <w:i w:val="0"/>
        </w:rPr>
        <w:t>strategy, managing all aspects of</w:t>
      </w:r>
      <w:r w:rsidR="00E00837" w:rsidRPr="003F7AEF">
        <w:rPr>
          <w:rFonts w:ascii="Garamond" w:hAnsi="Garamond"/>
          <w:b w:val="0"/>
          <w:bCs w:val="0"/>
          <w:i w:val="0"/>
        </w:rPr>
        <w:t xml:space="preserve"> Investment Decisions, New Business Development,</w:t>
      </w:r>
      <w:r w:rsidR="00D46EDB" w:rsidRPr="003F7AEF">
        <w:rPr>
          <w:rFonts w:ascii="Garamond" w:hAnsi="Garamond"/>
          <w:b w:val="0"/>
          <w:bCs w:val="0"/>
          <w:i w:val="0"/>
        </w:rPr>
        <w:t xml:space="preserve"> </w:t>
      </w:r>
      <w:r w:rsidR="001419E9">
        <w:rPr>
          <w:rFonts w:ascii="Garamond" w:hAnsi="Garamond"/>
          <w:b w:val="0"/>
          <w:bCs w:val="0"/>
          <w:i w:val="0"/>
        </w:rPr>
        <w:t xml:space="preserve">Treasury Management, and The Management of the Finance Operational Performance (G/L), Forecasting, and Financing Objectives. Directed the Profit and Loss Analysis, Annual Budget Preparation, as well as Performance Analysis. Served as a subject matter expert in IFRS and </w:t>
      </w:r>
      <w:proofErr w:type="gramStart"/>
      <w:r w:rsidR="001419E9">
        <w:rPr>
          <w:rFonts w:ascii="Garamond" w:hAnsi="Garamond"/>
          <w:b w:val="0"/>
          <w:bCs w:val="0"/>
          <w:i w:val="0"/>
        </w:rPr>
        <w:t>Established</w:t>
      </w:r>
      <w:proofErr w:type="gramEnd"/>
      <w:r w:rsidR="001419E9">
        <w:rPr>
          <w:rFonts w:ascii="Garamond" w:hAnsi="Garamond"/>
          <w:b w:val="0"/>
          <w:bCs w:val="0"/>
          <w:i w:val="0"/>
        </w:rPr>
        <w:t xml:space="preserve"> the overall Corporate Policies and Procedures.</w:t>
      </w:r>
      <w:bookmarkStart w:id="0" w:name="_GoBack"/>
      <w:bookmarkEnd w:id="0"/>
      <w:r w:rsidR="001419E9">
        <w:rPr>
          <w:rFonts w:ascii="Garamond" w:hAnsi="Garamond"/>
          <w:b w:val="0"/>
          <w:bCs w:val="0"/>
          <w:i w:val="0"/>
        </w:rPr>
        <w:t xml:space="preserve"> </w:t>
      </w:r>
    </w:p>
    <w:p w14:paraId="386CA235" w14:textId="77777777" w:rsidR="00EA27F1" w:rsidRDefault="00EA27F1">
      <w:pPr>
        <w:pStyle w:val="Heading3"/>
      </w:pPr>
    </w:p>
    <w:p w14:paraId="46C091D8" w14:textId="703C23EE" w:rsidR="00417127" w:rsidRPr="003F7AEF" w:rsidRDefault="007818E7" w:rsidP="003F7AEF">
      <w:pPr>
        <w:pStyle w:val="Heading3"/>
        <w:ind w:left="0" w:firstLine="242"/>
        <w:rPr>
          <w:rFonts w:ascii="Garamond" w:hAnsi="Garamond"/>
          <w:i w:val="0"/>
          <w:iCs/>
        </w:rPr>
      </w:pPr>
      <w:r w:rsidRPr="003F7AEF">
        <w:rPr>
          <w:rFonts w:ascii="Garamond" w:hAnsi="Garamond"/>
          <w:i w:val="0"/>
          <w:iCs/>
        </w:rPr>
        <w:t>JC YARED – BEIRUT, LEBANON</w:t>
      </w:r>
    </w:p>
    <w:p w14:paraId="64A7D6C5" w14:textId="77777777" w:rsidR="00417127" w:rsidRPr="003F7AEF" w:rsidRDefault="007818E7" w:rsidP="00EA27F1">
      <w:pPr>
        <w:tabs>
          <w:tab w:val="left" w:pos="3490"/>
        </w:tabs>
        <w:spacing w:line="251" w:lineRule="exact"/>
        <w:ind w:left="242"/>
        <w:rPr>
          <w:rFonts w:ascii="Garamond" w:hAnsi="Garamond"/>
        </w:rPr>
      </w:pPr>
      <w:r w:rsidRPr="003F7AEF">
        <w:rPr>
          <w:rFonts w:ascii="Garamond" w:hAnsi="Garamond"/>
        </w:rPr>
        <w:t>DGM-FINANCE</w:t>
      </w:r>
      <w:r w:rsidRPr="003F7AEF">
        <w:rPr>
          <w:rFonts w:ascii="Garamond" w:hAnsi="Garamond"/>
        </w:rPr>
        <w:tab/>
        <w:t>September 2019 –</w:t>
      </w:r>
      <w:r w:rsidRPr="003F7AEF">
        <w:rPr>
          <w:rFonts w:ascii="Garamond" w:hAnsi="Garamond"/>
          <w:spacing w:val="8"/>
        </w:rPr>
        <w:t xml:space="preserve"> </w:t>
      </w:r>
      <w:r w:rsidR="00EA27F1" w:rsidRPr="003F7AEF">
        <w:rPr>
          <w:rFonts w:ascii="Garamond" w:hAnsi="Garamond"/>
        </w:rPr>
        <w:t>January 2021</w:t>
      </w:r>
    </w:p>
    <w:p w14:paraId="15E73277" w14:textId="77777777" w:rsidR="00417127" w:rsidRPr="003F7AEF" w:rsidRDefault="00417127">
      <w:pPr>
        <w:pStyle w:val="BodyText"/>
        <w:spacing w:before="11"/>
        <w:ind w:left="0" w:firstLine="0"/>
        <w:rPr>
          <w:rFonts w:ascii="Garamond" w:hAnsi="Garamond"/>
        </w:rPr>
      </w:pPr>
    </w:p>
    <w:p w14:paraId="2CE2A6CF" w14:textId="250818D2" w:rsidR="00EA27F1" w:rsidRDefault="003F7AEF" w:rsidP="003F7AEF">
      <w:pPr>
        <w:pStyle w:val="Heading1"/>
        <w:ind w:right="245"/>
      </w:pPr>
      <w:r w:rsidRPr="003F7AEF">
        <w:rPr>
          <w:rFonts w:ascii="Garamond" w:hAnsi="Garamond"/>
          <w:sz w:val="22"/>
          <w:szCs w:val="22"/>
        </w:rPr>
        <w:t>Overseeing the general financial accounting, reporting and planning system, applying standard principles of accounting, cost determinations, and statistical analysis. Preparing, or supervising the preparation of, financial and operating reports from statistical data. Responsible for the working capital and treasury management as well as for the preparation of annual organization budget, coordinating all department budgets, working with all department heads throughout the year to ensure that expenditures adhere to budgetary requirements, in addition to management of new business development through exploring new business opportunities, portfolio diversification, Drive ROA and ROI, as well as new contract negotiations and management.</w:t>
      </w:r>
    </w:p>
    <w:p w14:paraId="13AD4C38" w14:textId="77777777" w:rsidR="00E163E6" w:rsidRDefault="00E163E6" w:rsidP="00EA27F1">
      <w:pPr>
        <w:pStyle w:val="Heading3"/>
        <w:spacing w:before="80" w:line="240" w:lineRule="auto"/>
        <w:ind w:left="0"/>
      </w:pPr>
    </w:p>
    <w:p w14:paraId="65EFC506" w14:textId="34D1FB5B" w:rsidR="00EA27F1" w:rsidRDefault="00EA27F1" w:rsidP="00EA27F1">
      <w:pPr>
        <w:pStyle w:val="Heading1"/>
        <w:ind w:left="0" w:right="245"/>
        <w:sectPr w:rsidR="00EA27F1">
          <w:pgSz w:w="11910" w:h="16840"/>
          <w:pgMar w:top="1580" w:right="1320" w:bottom="280" w:left="1320" w:header="720" w:footer="720" w:gutter="0"/>
          <w:cols w:space="720"/>
        </w:sectPr>
      </w:pPr>
    </w:p>
    <w:p w14:paraId="3A666D31" w14:textId="77777777" w:rsidR="00417127" w:rsidRPr="00C972E4" w:rsidRDefault="007818E7" w:rsidP="00C972E4">
      <w:pPr>
        <w:pStyle w:val="Heading3"/>
        <w:ind w:left="0" w:firstLine="242"/>
        <w:rPr>
          <w:rFonts w:ascii="Garamond" w:hAnsi="Garamond"/>
          <w:i w:val="0"/>
          <w:iCs/>
        </w:rPr>
      </w:pPr>
      <w:bookmarkStart w:id="1" w:name="JC_YARED_–_BEIRUT,_LEBANON"/>
      <w:bookmarkEnd w:id="1"/>
      <w:r w:rsidRPr="00C972E4">
        <w:rPr>
          <w:rFonts w:ascii="Garamond" w:hAnsi="Garamond"/>
          <w:i w:val="0"/>
          <w:iCs/>
        </w:rPr>
        <w:lastRenderedPageBreak/>
        <w:t>JC YARED – BEIRUT, LEBANON</w:t>
      </w:r>
    </w:p>
    <w:p w14:paraId="0677CDDE" w14:textId="77777777" w:rsidR="00417127" w:rsidRPr="00C972E4" w:rsidRDefault="007818E7">
      <w:pPr>
        <w:tabs>
          <w:tab w:val="left" w:pos="3490"/>
        </w:tabs>
        <w:spacing w:line="251" w:lineRule="exact"/>
        <w:ind w:left="242"/>
        <w:rPr>
          <w:rFonts w:ascii="Garamond" w:hAnsi="Garamond"/>
        </w:rPr>
      </w:pPr>
      <w:r w:rsidRPr="00C972E4">
        <w:rPr>
          <w:rFonts w:ascii="Garamond" w:hAnsi="Garamond"/>
        </w:rPr>
        <w:t>BUSINESS</w:t>
      </w:r>
      <w:r w:rsidRPr="00C972E4">
        <w:rPr>
          <w:rFonts w:ascii="Garamond" w:hAnsi="Garamond"/>
          <w:spacing w:val="-1"/>
        </w:rPr>
        <w:t xml:space="preserve"> </w:t>
      </w:r>
      <w:r w:rsidRPr="00C972E4">
        <w:rPr>
          <w:rFonts w:ascii="Garamond" w:hAnsi="Garamond"/>
        </w:rPr>
        <w:t>CONTROLLER</w:t>
      </w:r>
      <w:r w:rsidRPr="00C972E4">
        <w:rPr>
          <w:rFonts w:ascii="Garamond" w:hAnsi="Garamond"/>
        </w:rPr>
        <w:tab/>
        <w:t>December 2017 – September</w:t>
      </w:r>
      <w:r w:rsidRPr="00C972E4">
        <w:rPr>
          <w:rFonts w:ascii="Garamond" w:hAnsi="Garamond"/>
          <w:spacing w:val="8"/>
        </w:rPr>
        <w:t xml:space="preserve"> </w:t>
      </w:r>
      <w:r w:rsidRPr="00C972E4">
        <w:rPr>
          <w:rFonts w:ascii="Garamond" w:hAnsi="Garamond"/>
        </w:rPr>
        <w:t>2019</w:t>
      </w:r>
    </w:p>
    <w:p w14:paraId="3D2161B0" w14:textId="77777777" w:rsidR="00417127" w:rsidRDefault="00417127">
      <w:pPr>
        <w:pStyle w:val="BodyText"/>
        <w:spacing w:before="1"/>
        <w:ind w:left="0" w:firstLine="0"/>
        <w:rPr>
          <w:sz w:val="20"/>
        </w:rPr>
      </w:pPr>
    </w:p>
    <w:p w14:paraId="44AD84F0" w14:textId="057AD586" w:rsidR="00417127" w:rsidRPr="00C972E4" w:rsidRDefault="007818E7">
      <w:pPr>
        <w:pStyle w:val="BodyText"/>
        <w:spacing w:line="271" w:lineRule="auto"/>
        <w:ind w:left="242" w:right="399" w:firstLine="0"/>
        <w:rPr>
          <w:rFonts w:ascii="Garamond" w:hAnsi="Garamond"/>
        </w:rPr>
      </w:pPr>
      <w:r w:rsidRPr="00C972E4">
        <w:rPr>
          <w:rFonts w:ascii="Garamond" w:hAnsi="Garamond"/>
        </w:rPr>
        <w:t xml:space="preserve">Providing effective financial leadership to a finance team, to enable strategic foresight into the business </w:t>
      </w:r>
      <w:r w:rsidR="00DA68D9" w:rsidRPr="00C972E4">
        <w:rPr>
          <w:rFonts w:ascii="Garamond" w:hAnsi="Garamond"/>
        </w:rPr>
        <w:t>and</w:t>
      </w:r>
      <w:r w:rsidRPr="00C972E4">
        <w:rPr>
          <w:rFonts w:ascii="Garamond" w:hAnsi="Garamond"/>
        </w:rPr>
        <w:t xml:space="preserve"> provide knowledgeable and accurate financial information to senior management. On the other hand, looking at core activities and improving corporate working capital through reduction of DSO, DIO and increase in DPO as a strategy to improve cash conversion cycle making the company less leveraged and enables it to meet its obligation from its working capital rather than debt.</w:t>
      </w:r>
    </w:p>
    <w:p w14:paraId="4FD1C986" w14:textId="77777777" w:rsidR="00417127" w:rsidRDefault="00417127">
      <w:pPr>
        <w:pStyle w:val="BodyText"/>
        <w:spacing w:before="6"/>
        <w:ind w:left="0" w:firstLine="0"/>
      </w:pPr>
    </w:p>
    <w:p w14:paraId="61AA0DAB" w14:textId="76A49B56" w:rsidR="00EA27F1" w:rsidRPr="00C972E4" w:rsidRDefault="00EA27F1" w:rsidP="00C972E4">
      <w:pPr>
        <w:pStyle w:val="Heading3"/>
        <w:ind w:left="0" w:firstLine="242"/>
        <w:rPr>
          <w:rFonts w:ascii="Garamond" w:hAnsi="Garamond"/>
          <w:i w:val="0"/>
          <w:iCs/>
        </w:rPr>
      </w:pPr>
      <w:bookmarkStart w:id="2" w:name="Duties:"/>
      <w:bookmarkStart w:id="3" w:name="_Overseeing_all_aspects_of_financial_ac"/>
      <w:bookmarkStart w:id="4" w:name="SHELL_IRAQ_PETROLEUM_DEVELOPMENT_–_HAGUE"/>
      <w:bookmarkEnd w:id="2"/>
      <w:bookmarkEnd w:id="3"/>
      <w:bookmarkEnd w:id="4"/>
      <w:r w:rsidRPr="00C972E4">
        <w:rPr>
          <w:rFonts w:ascii="Garamond" w:hAnsi="Garamond"/>
          <w:i w:val="0"/>
          <w:iCs/>
        </w:rPr>
        <w:t>SHELL IRAQ PETROLEUM DEVELOPMENT – HAGUE, NL &amp; BASRA, IRAQ</w:t>
      </w:r>
    </w:p>
    <w:p w14:paraId="53DB5367" w14:textId="61648EE3" w:rsidR="00EA27F1" w:rsidRDefault="00EA27F1" w:rsidP="00EA27F1">
      <w:pPr>
        <w:tabs>
          <w:tab w:val="left" w:pos="5159"/>
        </w:tabs>
        <w:spacing w:line="251" w:lineRule="exact"/>
        <w:ind w:left="242"/>
        <w:rPr>
          <w:rFonts w:ascii="Garamond" w:hAnsi="Garamond"/>
        </w:rPr>
      </w:pPr>
      <w:r w:rsidRPr="00C972E4">
        <w:rPr>
          <w:rFonts w:ascii="Garamond" w:hAnsi="Garamond"/>
        </w:rPr>
        <w:t>MAJNOON FIELD</w:t>
      </w:r>
      <w:r w:rsidRPr="00C972E4">
        <w:rPr>
          <w:rFonts w:ascii="Garamond" w:hAnsi="Garamond"/>
          <w:spacing w:val="-6"/>
        </w:rPr>
        <w:t xml:space="preserve"> </w:t>
      </w:r>
      <w:r w:rsidRPr="00C972E4">
        <w:rPr>
          <w:rFonts w:ascii="Garamond" w:hAnsi="Garamond"/>
        </w:rPr>
        <w:t>FINANCE</w:t>
      </w:r>
      <w:r w:rsidRPr="00C972E4">
        <w:rPr>
          <w:rFonts w:ascii="Garamond" w:hAnsi="Garamond"/>
          <w:spacing w:val="-3"/>
        </w:rPr>
        <w:t xml:space="preserve"> </w:t>
      </w:r>
      <w:r w:rsidRPr="00C972E4">
        <w:rPr>
          <w:rFonts w:ascii="Garamond" w:hAnsi="Garamond"/>
        </w:rPr>
        <w:t>CONTROLLER</w:t>
      </w:r>
      <w:r w:rsidRPr="00C972E4">
        <w:rPr>
          <w:rFonts w:ascii="Garamond" w:hAnsi="Garamond"/>
        </w:rPr>
        <w:tab/>
        <w:t>March 2014 – January</w:t>
      </w:r>
      <w:r w:rsidRPr="00C972E4">
        <w:rPr>
          <w:rFonts w:ascii="Garamond" w:hAnsi="Garamond"/>
          <w:spacing w:val="5"/>
        </w:rPr>
        <w:t xml:space="preserve"> </w:t>
      </w:r>
      <w:r w:rsidRPr="00C972E4">
        <w:rPr>
          <w:rFonts w:ascii="Garamond" w:hAnsi="Garamond"/>
        </w:rPr>
        <w:t>2017</w:t>
      </w:r>
    </w:p>
    <w:p w14:paraId="69CA86E2" w14:textId="19A585F0" w:rsidR="00C972E4" w:rsidRDefault="00C972E4" w:rsidP="00EA27F1">
      <w:pPr>
        <w:tabs>
          <w:tab w:val="left" w:pos="5159"/>
        </w:tabs>
        <w:spacing w:line="251" w:lineRule="exact"/>
        <w:ind w:left="242"/>
        <w:rPr>
          <w:rFonts w:ascii="Garamond" w:hAnsi="Garamond"/>
        </w:rPr>
      </w:pPr>
    </w:p>
    <w:p w14:paraId="7E1008FF" w14:textId="3A46E17D" w:rsidR="00C972E4" w:rsidRDefault="00C972E4" w:rsidP="00EA27F1">
      <w:pPr>
        <w:tabs>
          <w:tab w:val="left" w:pos="5159"/>
        </w:tabs>
        <w:spacing w:line="251" w:lineRule="exact"/>
        <w:ind w:left="242"/>
        <w:rPr>
          <w:rFonts w:ascii="Garamond" w:hAnsi="Garamond"/>
        </w:rPr>
      </w:pPr>
      <w:r w:rsidRPr="00C972E4">
        <w:rPr>
          <w:rFonts w:ascii="Garamond" w:hAnsi="Garamond"/>
        </w:rPr>
        <w:t xml:space="preserve">Manage and effective field finance team, creation of financial controller organization, project finance, running and maintaining the finance and accounting department and provide accurate financial information to the group as well as ensure sufficient controls in place to manage the construction of the central processing facility </w:t>
      </w:r>
      <w:r w:rsidR="00FF38F3" w:rsidRPr="00C972E4">
        <w:rPr>
          <w:rFonts w:ascii="Garamond" w:hAnsi="Garamond"/>
        </w:rPr>
        <w:t>until</w:t>
      </w:r>
      <w:r w:rsidRPr="00C972E4">
        <w:rPr>
          <w:rFonts w:ascii="Garamond" w:hAnsi="Garamond"/>
        </w:rPr>
        <w:t xml:space="preserve"> the conversion of constructed assets into an operating facility.</w:t>
      </w:r>
    </w:p>
    <w:p w14:paraId="4C4539AC" w14:textId="16C25D58" w:rsidR="00117CC9" w:rsidRDefault="00117CC9" w:rsidP="00EA27F1">
      <w:pPr>
        <w:tabs>
          <w:tab w:val="left" w:pos="5159"/>
        </w:tabs>
        <w:spacing w:line="251" w:lineRule="exact"/>
        <w:ind w:left="242"/>
        <w:rPr>
          <w:rFonts w:ascii="Garamond" w:hAnsi="Garamond"/>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117CC9" w14:paraId="32F043EB" w14:textId="77777777" w:rsidTr="00957747">
        <w:tc>
          <w:tcPr>
            <w:tcW w:w="9017" w:type="dxa"/>
            <w:shd w:val="clear" w:color="auto" w:fill="808080" w:themeFill="background1" w:themeFillShade="80"/>
          </w:tcPr>
          <w:p w14:paraId="0CC31459" w14:textId="5A922A19" w:rsidR="00117CC9" w:rsidRPr="000A2520" w:rsidRDefault="00117CC9"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ACHIEVEMENTS</w:t>
            </w:r>
          </w:p>
        </w:tc>
      </w:tr>
    </w:tbl>
    <w:p w14:paraId="6DF24D71" w14:textId="77777777" w:rsidR="00117CC9" w:rsidRPr="00117CC9" w:rsidRDefault="00117CC9" w:rsidP="00117CC9">
      <w:pPr>
        <w:tabs>
          <w:tab w:val="left" w:pos="5159"/>
        </w:tabs>
        <w:spacing w:line="251" w:lineRule="exact"/>
        <w:ind w:left="242"/>
        <w:rPr>
          <w:rFonts w:ascii="Garamond" w:hAnsi="Garamond"/>
        </w:rPr>
      </w:pPr>
      <w:r w:rsidRPr="00117CC9">
        <w:rPr>
          <w:rFonts w:ascii="Garamond" w:hAnsi="Garamond"/>
        </w:rPr>
        <w:t>Successfully Lead the Fixed Assets Conversion Project Which had a significant impact on SIPD BV Cost Recovery.</w:t>
      </w:r>
    </w:p>
    <w:p w14:paraId="0391E3B0" w14:textId="4467430F" w:rsidR="00117CC9" w:rsidRPr="00117CC9" w:rsidRDefault="00117CC9" w:rsidP="00117CC9">
      <w:pPr>
        <w:tabs>
          <w:tab w:val="left" w:pos="5159"/>
        </w:tabs>
        <w:spacing w:line="251" w:lineRule="exact"/>
        <w:ind w:left="242"/>
        <w:rPr>
          <w:rFonts w:ascii="Garamond" w:hAnsi="Garamond"/>
        </w:rPr>
      </w:pPr>
      <w:r w:rsidRPr="00117CC9">
        <w:rPr>
          <w:rFonts w:ascii="Garamond" w:hAnsi="Garamond"/>
        </w:rPr>
        <w:t>Successfully Implemented the Cost Recovery Module resulting in a smooth Cost Recovery Process of 4bln$.</w:t>
      </w:r>
    </w:p>
    <w:p w14:paraId="5D75FC92" w14:textId="7F2000AB" w:rsidR="00C972E4" w:rsidRDefault="00117CC9" w:rsidP="00AA22BE">
      <w:pPr>
        <w:tabs>
          <w:tab w:val="left" w:pos="5159"/>
        </w:tabs>
        <w:spacing w:line="251" w:lineRule="exact"/>
        <w:ind w:left="242"/>
        <w:rPr>
          <w:rFonts w:ascii="Garamond" w:hAnsi="Garamond"/>
        </w:rPr>
      </w:pPr>
      <w:r w:rsidRPr="00117CC9">
        <w:rPr>
          <w:rFonts w:ascii="Garamond" w:hAnsi="Garamond"/>
        </w:rPr>
        <w:t>Reduction of DSO from 210 days to 45 days of receivables, resulting in a working capital improvement of 5.5mln$.</w:t>
      </w:r>
      <w:bookmarkStart w:id="5" w:name="SHELL_ABU_DHABI_B.V._-__ABU_DHABI_PETROL"/>
      <w:bookmarkEnd w:id="5"/>
    </w:p>
    <w:p w14:paraId="049EEDBB" w14:textId="139234F0" w:rsidR="00C972E4" w:rsidRDefault="00C972E4" w:rsidP="00C972E4">
      <w:pPr>
        <w:ind w:left="242"/>
        <w:rPr>
          <w:rFonts w:ascii="Garamond" w:hAnsi="Garamond"/>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9E7BF9" w14:paraId="53EE7301" w14:textId="77777777" w:rsidTr="00957747">
        <w:tc>
          <w:tcPr>
            <w:tcW w:w="9017" w:type="dxa"/>
            <w:shd w:val="clear" w:color="auto" w:fill="808080" w:themeFill="background1" w:themeFillShade="80"/>
          </w:tcPr>
          <w:p w14:paraId="4F643FBF" w14:textId="75A71DCE" w:rsidR="009E7BF9" w:rsidRPr="000A2520" w:rsidRDefault="00FF38F3"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EARLY EXPERIENCE SUMMARY</w:t>
            </w:r>
          </w:p>
        </w:tc>
      </w:tr>
    </w:tbl>
    <w:p w14:paraId="61F2A20C" w14:textId="4D66B306" w:rsidR="00C972E4" w:rsidRPr="00780FCE" w:rsidRDefault="00FF38F3" w:rsidP="00E275E7">
      <w:pPr>
        <w:rPr>
          <w:rFonts w:ascii="Garamond" w:hAnsi="Garamond"/>
        </w:rPr>
      </w:pPr>
      <w:r>
        <w:rPr>
          <w:rFonts w:ascii="Garamond" w:hAnsi="Garamond"/>
          <w:b/>
          <w:bCs/>
        </w:rPr>
        <w:t xml:space="preserve">Finance Controller - </w:t>
      </w:r>
      <w:r w:rsidRPr="00780FCE">
        <w:rPr>
          <w:rFonts w:ascii="Garamond" w:hAnsi="Garamond"/>
        </w:rPr>
        <w:t xml:space="preserve">Shell Abu Dhabi, Shell Pakistan, ADPC, 2006 </w:t>
      </w:r>
      <w:r w:rsidR="00780FCE" w:rsidRPr="00780FCE">
        <w:rPr>
          <w:rFonts w:ascii="Garamond" w:hAnsi="Garamond"/>
        </w:rPr>
        <w:t>–</w:t>
      </w:r>
      <w:r w:rsidRPr="00780FCE">
        <w:rPr>
          <w:rFonts w:ascii="Garamond" w:hAnsi="Garamond"/>
        </w:rPr>
        <w:t xml:space="preserve"> 2007</w:t>
      </w:r>
    </w:p>
    <w:p w14:paraId="3351C725" w14:textId="13C7DEB4" w:rsidR="00780FCE" w:rsidRDefault="00780FCE" w:rsidP="00E275E7">
      <w:pPr>
        <w:rPr>
          <w:rFonts w:ascii="Garamond" w:hAnsi="Garamond"/>
        </w:rPr>
      </w:pPr>
      <w:r>
        <w:rPr>
          <w:rFonts w:ascii="Garamond" w:hAnsi="Garamond"/>
          <w:b/>
          <w:bCs/>
        </w:rPr>
        <w:t xml:space="preserve">Ledger Accountant &amp; Reporting Analyst </w:t>
      </w:r>
      <w:r>
        <w:rPr>
          <w:rFonts w:ascii="Garamond" w:hAnsi="Garamond"/>
        </w:rPr>
        <w:t>– Shell EP International, Dubai, 2006</w:t>
      </w:r>
    </w:p>
    <w:p w14:paraId="75B7496C" w14:textId="22450E5C" w:rsidR="00780FCE" w:rsidRDefault="00780FCE" w:rsidP="00E275E7">
      <w:pPr>
        <w:rPr>
          <w:rFonts w:ascii="Garamond" w:hAnsi="Garamond"/>
          <w:b/>
          <w:bCs/>
        </w:rPr>
      </w:pPr>
      <w:r>
        <w:rPr>
          <w:rFonts w:ascii="Garamond" w:hAnsi="Garamond"/>
          <w:b/>
          <w:bCs/>
        </w:rPr>
        <w:t xml:space="preserve">Chief Accountant - </w:t>
      </w:r>
      <w:r>
        <w:rPr>
          <w:rFonts w:ascii="Garamond" w:hAnsi="Garamond"/>
        </w:rPr>
        <w:t>Great Brands Nigeria Limited, Lagos Nigeria, 2003 - 2006</w:t>
      </w:r>
      <w:r>
        <w:rPr>
          <w:rFonts w:ascii="Garamond" w:hAnsi="Garamond"/>
          <w:b/>
          <w:bCs/>
        </w:rPr>
        <w:t xml:space="preserve"> </w:t>
      </w:r>
    </w:p>
    <w:p w14:paraId="4E44B5D0" w14:textId="3CFFD6F6" w:rsidR="00B37B73" w:rsidRDefault="00B37B73" w:rsidP="00780FCE">
      <w:pPr>
        <w:ind w:firstLine="720"/>
        <w:rPr>
          <w:rFonts w:ascii="Garamond" w:hAnsi="Garamond"/>
          <w:b/>
          <w:bCs/>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B37B73" w14:paraId="0DF2D06D" w14:textId="77777777" w:rsidTr="00957747">
        <w:tc>
          <w:tcPr>
            <w:tcW w:w="9017" w:type="dxa"/>
            <w:shd w:val="clear" w:color="auto" w:fill="808080" w:themeFill="background1" w:themeFillShade="80"/>
          </w:tcPr>
          <w:p w14:paraId="4CC3C895" w14:textId="056C3713" w:rsidR="00B37B73" w:rsidRPr="000A2520" w:rsidRDefault="00B37B73"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EDUCATION</w:t>
            </w:r>
          </w:p>
        </w:tc>
      </w:tr>
    </w:tbl>
    <w:p w14:paraId="7AD87683" w14:textId="6CDCECAB" w:rsidR="00FF38F3" w:rsidRDefault="00B37B73" w:rsidP="00C409C3">
      <w:pPr>
        <w:jc w:val="center"/>
        <w:rPr>
          <w:rFonts w:ascii="Garamond" w:hAnsi="Garamond"/>
        </w:rPr>
      </w:pPr>
      <w:r>
        <w:rPr>
          <w:rFonts w:ascii="Garamond" w:hAnsi="Garamond"/>
          <w:b/>
          <w:bCs/>
        </w:rPr>
        <w:t xml:space="preserve">Master of Business </w:t>
      </w:r>
      <w:r w:rsidR="00E275E7">
        <w:rPr>
          <w:rFonts w:ascii="Garamond" w:hAnsi="Garamond"/>
          <w:b/>
          <w:bCs/>
        </w:rPr>
        <w:t>Administration,</w:t>
      </w:r>
      <w:r w:rsidR="000651C6">
        <w:rPr>
          <w:rFonts w:ascii="Garamond" w:hAnsi="Garamond"/>
          <w:b/>
          <w:bCs/>
        </w:rPr>
        <w:t xml:space="preserve"> </w:t>
      </w:r>
      <w:r w:rsidR="00E275E7">
        <w:rPr>
          <w:rFonts w:ascii="Garamond" w:hAnsi="Garamond"/>
        </w:rPr>
        <w:t>University of the People, Cal, USA</w:t>
      </w:r>
    </w:p>
    <w:p w14:paraId="46423DC7" w14:textId="2A5103E8" w:rsidR="000651C6" w:rsidRDefault="000651C6" w:rsidP="00C409C3">
      <w:pPr>
        <w:jc w:val="center"/>
        <w:rPr>
          <w:rFonts w:ascii="Garamond" w:hAnsi="Garamond"/>
        </w:rPr>
      </w:pPr>
      <w:r>
        <w:rPr>
          <w:rFonts w:ascii="Garamond" w:hAnsi="Garamond"/>
          <w:b/>
          <w:bCs/>
        </w:rPr>
        <w:t xml:space="preserve">Bachelor of Arts in Accounting and Finance,  </w:t>
      </w:r>
      <w:r>
        <w:rPr>
          <w:rFonts w:ascii="Garamond" w:hAnsi="Garamond"/>
        </w:rPr>
        <w:t xml:space="preserve"> Pebble Hills University, Cal, USA</w:t>
      </w:r>
    </w:p>
    <w:p w14:paraId="16C692AB" w14:textId="1377CBF2" w:rsidR="00D47829" w:rsidRDefault="00C409C3" w:rsidP="00AA22BE">
      <w:pPr>
        <w:jc w:val="center"/>
        <w:rPr>
          <w:rFonts w:ascii="Garamond" w:hAnsi="Garamond"/>
        </w:rPr>
      </w:pPr>
      <w:r>
        <w:rPr>
          <w:rFonts w:ascii="Garamond" w:hAnsi="Garamond"/>
          <w:b/>
          <w:bCs/>
        </w:rPr>
        <w:t xml:space="preserve">Diploma of Advanced Technicians, </w:t>
      </w:r>
      <w:r w:rsidRPr="00C409C3">
        <w:rPr>
          <w:rFonts w:ascii="Garamond" w:hAnsi="Garamond"/>
        </w:rPr>
        <w:t>Institute of Chartered Accountants</w:t>
      </w:r>
      <w:r w:rsidR="00D47829">
        <w:rPr>
          <w:rFonts w:ascii="Garamond" w:hAnsi="Garamond"/>
        </w:rPr>
        <w:t>, Beirut, Lebanon</w:t>
      </w:r>
    </w:p>
    <w:p w14:paraId="14816C53" w14:textId="44255763" w:rsidR="00D47829" w:rsidRDefault="00D47829" w:rsidP="00C409C3">
      <w:pPr>
        <w:jc w:val="center"/>
        <w:rPr>
          <w:rFonts w:ascii="Garamond" w:hAnsi="Garamond"/>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D47829" w14:paraId="50866B71" w14:textId="77777777" w:rsidTr="00957747">
        <w:tc>
          <w:tcPr>
            <w:tcW w:w="9017" w:type="dxa"/>
            <w:shd w:val="clear" w:color="auto" w:fill="808080" w:themeFill="background1" w:themeFillShade="80"/>
          </w:tcPr>
          <w:p w14:paraId="0AA3FF51" w14:textId="6FD35855" w:rsidR="00D47829" w:rsidRPr="000A2520" w:rsidRDefault="00D47829"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LICENSES AND CERIFITICATES</w:t>
            </w:r>
          </w:p>
        </w:tc>
      </w:tr>
    </w:tbl>
    <w:p w14:paraId="412063DA" w14:textId="36C8F653" w:rsidR="00D47829" w:rsidRDefault="00D47829" w:rsidP="004D60AA">
      <w:pPr>
        <w:rPr>
          <w:rFonts w:ascii="Garamond" w:hAnsi="Garamond"/>
        </w:rPr>
      </w:pPr>
      <w:r w:rsidRPr="00D47829">
        <w:rPr>
          <w:rFonts w:ascii="Garamond" w:hAnsi="Garamond"/>
          <w:b/>
          <w:bCs/>
        </w:rPr>
        <w:t>Certified Financial Consultant</w:t>
      </w:r>
      <w:r>
        <w:rPr>
          <w:rFonts w:ascii="Garamond" w:hAnsi="Garamond"/>
        </w:rPr>
        <w:t>, Dec 2018</w:t>
      </w:r>
      <w:r w:rsidR="004D60AA">
        <w:rPr>
          <w:rFonts w:ascii="Garamond" w:hAnsi="Garamond"/>
        </w:rPr>
        <w:t xml:space="preserve"> | </w:t>
      </w:r>
      <w:r w:rsidRPr="00D47829">
        <w:rPr>
          <w:rFonts w:ascii="Garamond" w:hAnsi="Garamond"/>
          <w:b/>
          <w:bCs/>
        </w:rPr>
        <w:t>Audit and Attestation</w:t>
      </w:r>
      <w:r>
        <w:rPr>
          <w:rFonts w:ascii="Garamond" w:hAnsi="Garamond"/>
        </w:rPr>
        <w:t>, Oct 2012</w:t>
      </w:r>
    </w:p>
    <w:p w14:paraId="5E7A5F33" w14:textId="668CF359" w:rsidR="00D47829" w:rsidRDefault="00D47829" w:rsidP="004D60AA">
      <w:pPr>
        <w:rPr>
          <w:rFonts w:ascii="Garamond" w:hAnsi="Garamond"/>
        </w:rPr>
      </w:pPr>
      <w:r>
        <w:rPr>
          <w:rFonts w:ascii="Garamond" w:hAnsi="Garamond"/>
          <w:b/>
          <w:bCs/>
        </w:rPr>
        <w:t>Financial Modelling</w:t>
      </w:r>
      <w:r>
        <w:rPr>
          <w:rFonts w:ascii="Garamond" w:hAnsi="Garamond"/>
        </w:rPr>
        <w:t xml:space="preserve">, </w:t>
      </w:r>
      <w:r w:rsidR="004D60AA">
        <w:rPr>
          <w:rFonts w:ascii="Garamond" w:hAnsi="Garamond"/>
        </w:rPr>
        <w:t xml:space="preserve">Jun 2012 | </w:t>
      </w:r>
      <w:r w:rsidRPr="00D47829">
        <w:rPr>
          <w:rFonts w:ascii="Garamond" w:hAnsi="Garamond"/>
          <w:b/>
          <w:bCs/>
        </w:rPr>
        <w:t>Upstream Economics</w:t>
      </w:r>
      <w:r>
        <w:rPr>
          <w:rFonts w:ascii="Garamond" w:hAnsi="Garamond"/>
        </w:rPr>
        <w:t>, Nov 2011</w:t>
      </w:r>
    </w:p>
    <w:p w14:paraId="61DF3895" w14:textId="06FA77FB" w:rsidR="00D47829" w:rsidRDefault="00D47829" w:rsidP="004D60AA">
      <w:pPr>
        <w:rPr>
          <w:rFonts w:ascii="Garamond" w:hAnsi="Garamond"/>
        </w:rPr>
      </w:pPr>
      <w:r w:rsidRPr="00D47829">
        <w:rPr>
          <w:rFonts w:ascii="Garamond" w:hAnsi="Garamond"/>
          <w:b/>
          <w:bCs/>
        </w:rPr>
        <w:t>Commercial Contract Management</w:t>
      </w:r>
      <w:r w:rsidR="004D60AA">
        <w:rPr>
          <w:rFonts w:ascii="Garamond" w:hAnsi="Garamond"/>
        </w:rPr>
        <w:t xml:space="preserve">, Sep 2011 | </w:t>
      </w:r>
      <w:r w:rsidRPr="00D47829">
        <w:rPr>
          <w:rFonts w:ascii="Garamond" w:hAnsi="Garamond"/>
          <w:b/>
          <w:bCs/>
        </w:rPr>
        <w:t>Internal Control Framework</w:t>
      </w:r>
      <w:r>
        <w:rPr>
          <w:rFonts w:ascii="Garamond" w:hAnsi="Garamond"/>
        </w:rPr>
        <w:t>, Dec 2008</w:t>
      </w:r>
    </w:p>
    <w:p w14:paraId="564D3853" w14:textId="5396E541" w:rsidR="00D47829" w:rsidRDefault="00D47829" w:rsidP="004D60AA">
      <w:pPr>
        <w:rPr>
          <w:rFonts w:ascii="Garamond" w:hAnsi="Garamond"/>
        </w:rPr>
      </w:pPr>
      <w:r w:rsidRPr="00D47829">
        <w:rPr>
          <w:rFonts w:ascii="Garamond" w:hAnsi="Garamond"/>
          <w:b/>
          <w:bCs/>
        </w:rPr>
        <w:t>Financial Risk Management</w:t>
      </w:r>
      <w:r>
        <w:rPr>
          <w:rFonts w:ascii="Garamond" w:hAnsi="Garamond"/>
        </w:rPr>
        <w:t>, Dec 2008</w:t>
      </w:r>
      <w:r w:rsidR="004D60AA">
        <w:rPr>
          <w:rFonts w:ascii="Garamond" w:hAnsi="Garamond"/>
        </w:rPr>
        <w:t xml:space="preserve"> | </w:t>
      </w:r>
      <w:r w:rsidRPr="00D47829">
        <w:rPr>
          <w:rFonts w:ascii="Garamond" w:hAnsi="Garamond"/>
          <w:b/>
          <w:bCs/>
        </w:rPr>
        <w:t>IFRS</w:t>
      </w:r>
      <w:r>
        <w:rPr>
          <w:rFonts w:ascii="Garamond" w:hAnsi="Garamond"/>
        </w:rPr>
        <w:t>, Aug 2008</w:t>
      </w:r>
    </w:p>
    <w:p w14:paraId="32F6F05B" w14:textId="466F8F4D" w:rsidR="00AA22BE" w:rsidRDefault="00AA22BE" w:rsidP="004D60AA">
      <w:pPr>
        <w:rPr>
          <w:rFonts w:ascii="Garamond" w:hAnsi="Garamond"/>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AA22BE" w14:paraId="7618DAFE" w14:textId="77777777" w:rsidTr="00957747">
        <w:tc>
          <w:tcPr>
            <w:tcW w:w="9017" w:type="dxa"/>
            <w:shd w:val="clear" w:color="auto" w:fill="808080" w:themeFill="background1" w:themeFillShade="80"/>
          </w:tcPr>
          <w:p w14:paraId="6F2B95A5" w14:textId="63A34C6C" w:rsidR="00AA22BE" w:rsidRPr="000A2520" w:rsidRDefault="00AA22BE"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LANGUAGES</w:t>
            </w:r>
          </w:p>
        </w:tc>
      </w:tr>
    </w:tbl>
    <w:p w14:paraId="7E0DB6D2" w14:textId="273E277E" w:rsidR="00AA22BE" w:rsidRDefault="00AA22BE" w:rsidP="004D60AA">
      <w:pPr>
        <w:rPr>
          <w:rFonts w:ascii="Garamond" w:hAnsi="Garamond"/>
          <w:b/>
          <w:bCs/>
        </w:rPr>
      </w:pPr>
      <w:r>
        <w:rPr>
          <w:rFonts w:ascii="Garamond" w:hAnsi="Garamond"/>
          <w:b/>
          <w:bCs/>
        </w:rPr>
        <w:t>Arabic (Native) | English (Fluent) | French (Fluent)</w:t>
      </w:r>
    </w:p>
    <w:p w14:paraId="167DDEBF" w14:textId="0F0A4F2E" w:rsidR="00AA22BE" w:rsidRDefault="00AA22BE" w:rsidP="004D60AA">
      <w:pPr>
        <w:rPr>
          <w:rFonts w:ascii="Garamond" w:hAnsi="Garamond"/>
          <w:b/>
          <w:bCs/>
        </w:rPr>
      </w:pPr>
    </w:p>
    <w:tbl>
      <w:tblPr>
        <w:tblStyle w:val="TableGrid"/>
        <w:tblpPr w:leftFromText="180" w:rightFromText="180" w:vertAnchor="text" w:horzAnchor="margin" w:tblpXSpec="center" w:tblpY="-7"/>
        <w:tblW w:w="0" w:type="auto"/>
        <w:shd w:val="clear" w:color="auto" w:fill="808080" w:themeFill="background1" w:themeFillShade="80"/>
        <w:tblLook w:val="04A0" w:firstRow="1" w:lastRow="0" w:firstColumn="1" w:lastColumn="0" w:noHBand="0" w:noVBand="1"/>
      </w:tblPr>
      <w:tblGrid>
        <w:gridCol w:w="9017"/>
      </w:tblGrid>
      <w:tr w:rsidR="00AA22BE" w14:paraId="7F480463" w14:textId="77777777" w:rsidTr="00957747">
        <w:tc>
          <w:tcPr>
            <w:tcW w:w="9017" w:type="dxa"/>
            <w:shd w:val="clear" w:color="auto" w:fill="808080" w:themeFill="background1" w:themeFillShade="80"/>
          </w:tcPr>
          <w:p w14:paraId="36809E5C" w14:textId="657577AB" w:rsidR="00AA22BE" w:rsidRPr="000A2520" w:rsidRDefault="00AA22BE" w:rsidP="00957747">
            <w:pPr>
              <w:pStyle w:val="Heading1"/>
              <w:ind w:left="243"/>
              <w:jc w:val="center"/>
              <w:rPr>
                <w:rFonts w:ascii="Garamond" w:hAnsi="Garamond"/>
                <w:b/>
                <w:bCs/>
                <w:color w:val="FFFFFF" w:themeColor="background1"/>
                <w:sz w:val="22"/>
                <w:szCs w:val="22"/>
              </w:rPr>
            </w:pPr>
            <w:r>
              <w:rPr>
                <w:rFonts w:ascii="Garamond" w:hAnsi="Garamond"/>
                <w:b/>
                <w:bCs/>
                <w:color w:val="FFFFFF" w:themeColor="background1"/>
                <w:sz w:val="22"/>
                <w:szCs w:val="22"/>
              </w:rPr>
              <w:t>ACTIVITES AND INTEREST</w:t>
            </w:r>
          </w:p>
        </w:tc>
      </w:tr>
    </w:tbl>
    <w:p w14:paraId="198C4D5D" w14:textId="667CC525" w:rsidR="00AA22BE" w:rsidRDefault="00AA22BE" w:rsidP="004D60AA">
      <w:pPr>
        <w:rPr>
          <w:rFonts w:ascii="Garamond" w:hAnsi="Garamond"/>
          <w:b/>
          <w:bCs/>
        </w:rPr>
      </w:pPr>
    </w:p>
    <w:p w14:paraId="1243B48C" w14:textId="044B2E0C" w:rsidR="00EA27F1" w:rsidRDefault="00685F2F" w:rsidP="00B33C5F">
      <w:r>
        <w:rPr>
          <w:rFonts w:ascii="Garamond" w:hAnsi="Garamond"/>
          <w:b/>
          <w:bCs/>
        </w:rPr>
        <w:t>Traveling, Reading, Football, Basket Ball</w:t>
      </w:r>
      <w:bookmarkStart w:id="6" w:name="GREAT_BRANDS_NIGIERIA_LIMITED_&amp;_BRITISH_"/>
      <w:bookmarkEnd w:id="6"/>
    </w:p>
    <w:p w14:paraId="4A7222BE" w14:textId="77777777" w:rsidR="00EA27F1" w:rsidRDefault="00EA27F1" w:rsidP="00EA27F1"/>
    <w:sectPr w:rsidR="00EA27F1">
      <w:pgSz w:w="11910" w:h="16840"/>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EA5"/>
    <w:multiLevelType w:val="hybridMultilevel"/>
    <w:tmpl w:val="CCD0FBBE"/>
    <w:lvl w:ilvl="0" w:tplc="66AC38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D0319"/>
    <w:multiLevelType w:val="hybridMultilevel"/>
    <w:tmpl w:val="9B8CE1F0"/>
    <w:lvl w:ilvl="0" w:tplc="3E84A1A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77516"/>
    <w:multiLevelType w:val="hybridMultilevel"/>
    <w:tmpl w:val="619616D6"/>
    <w:lvl w:ilvl="0" w:tplc="88E2A858">
      <w:numFmt w:val="bullet"/>
      <w:lvlText w:val=""/>
      <w:lvlJc w:val="left"/>
      <w:pPr>
        <w:ind w:left="839" w:hanging="360"/>
      </w:pPr>
      <w:rPr>
        <w:rFonts w:ascii="Symbol" w:eastAsia="Symbol" w:hAnsi="Symbol" w:cs="Symbol" w:hint="default"/>
        <w:w w:val="99"/>
        <w:sz w:val="22"/>
        <w:szCs w:val="22"/>
        <w:lang w:val="en-GB" w:eastAsia="en-GB" w:bidi="en-GB"/>
      </w:rPr>
    </w:lvl>
    <w:lvl w:ilvl="1" w:tplc="DF88E260">
      <w:numFmt w:val="bullet"/>
      <w:lvlText w:val=""/>
      <w:lvlJc w:val="left"/>
      <w:pPr>
        <w:ind w:left="961" w:hanging="360"/>
      </w:pPr>
      <w:rPr>
        <w:rFonts w:ascii="Symbol" w:eastAsia="Symbol" w:hAnsi="Symbol" w:cs="Symbol" w:hint="default"/>
        <w:w w:val="99"/>
        <w:sz w:val="22"/>
        <w:szCs w:val="22"/>
        <w:lang w:val="en-GB" w:eastAsia="en-GB" w:bidi="en-GB"/>
      </w:rPr>
    </w:lvl>
    <w:lvl w:ilvl="2" w:tplc="388CBCEE">
      <w:numFmt w:val="bullet"/>
      <w:lvlText w:val="•"/>
      <w:lvlJc w:val="left"/>
      <w:pPr>
        <w:ind w:left="1882" w:hanging="360"/>
      </w:pPr>
      <w:rPr>
        <w:rFonts w:hint="default"/>
        <w:lang w:val="en-GB" w:eastAsia="en-GB" w:bidi="en-GB"/>
      </w:rPr>
    </w:lvl>
    <w:lvl w:ilvl="3" w:tplc="811C898C">
      <w:numFmt w:val="bullet"/>
      <w:lvlText w:val="•"/>
      <w:lvlJc w:val="left"/>
      <w:pPr>
        <w:ind w:left="2805" w:hanging="360"/>
      </w:pPr>
      <w:rPr>
        <w:rFonts w:hint="default"/>
        <w:lang w:val="en-GB" w:eastAsia="en-GB" w:bidi="en-GB"/>
      </w:rPr>
    </w:lvl>
    <w:lvl w:ilvl="4" w:tplc="678CDBFA">
      <w:numFmt w:val="bullet"/>
      <w:lvlText w:val="•"/>
      <w:lvlJc w:val="left"/>
      <w:pPr>
        <w:ind w:left="3728" w:hanging="360"/>
      </w:pPr>
      <w:rPr>
        <w:rFonts w:hint="default"/>
        <w:lang w:val="en-GB" w:eastAsia="en-GB" w:bidi="en-GB"/>
      </w:rPr>
    </w:lvl>
    <w:lvl w:ilvl="5" w:tplc="C6240B6E">
      <w:numFmt w:val="bullet"/>
      <w:lvlText w:val="•"/>
      <w:lvlJc w:val="left"/>
      <w:pPr>
        <w:ind w:left="4651" w:hanging="360"/>
      </w:pPr>
      <w:rPr>
        <w:rFonts w:hint="default"/>
        <w:lang w:val="en-GB" w:eastAsia="en-GB" w:bidi="en-GB"/>
      </w:rPr>
    </w:lvl>
    <w:lvl w:ilvl="6" w:tplc="FDB6DF8C">
      <w:numFmt w:val="bullet"/>
      <w:lvlText w:val="•"/>
      <w:lvlJc w:val="left"/>
      <w:pPr>
        <w:ind w:left="5574" w:hanging="360"/>
      </w:pPr>
      <w:rPr>
        <w:rFonts w:hint="default"/>
        <w:lang w:val="en-GB" w:eastAsia="en-GB" w:bidi="en-GB"/>
      </w:rPr>
    </w:lvl>
    <w:lvl w:ilvl="7" w:tplc="938A9DF6">
      <w:numFmt w:val="bullet"/>
      <w:lvlText w:val="•"/>
      <w:lvlJc w:val="left"/>
      <w:pPr>
        <w:ind w:left="6497" w:hanging="360"/>
      </w:pPr>
      <w:rPr>
        <w:rFonts w:hint="default"/>
        <w:lang w:val="en-GB" w:eastAsia="en-GB" w:bidi="en-GB"/>
      </w:rPr>
    </w:lvl>
    <w:lvl w:ilvl="8" w:tplc="5048672A">
      <w:numFmt w:val="bullet"/>
      <w:lvlText w:val="•"/>
      <w:lvlJc w:val="left"/>
      <w:pPr>
        <w:ind w:left="7420" w:hanging="360"/>
      </w:pPr>
      <w:rPr>
        <w:rFonts w:hint="default"/>
        <w:lang w:val="en-GB" w:eastAsia="en-GB" w:bidi="en-GB"/>
      </w:rPr>
    </w:lvl>
  </w:abstractNum>
  <w:abstractNum w:abstractNumId="3" w15:restartNumberingAfterBreak="0">
    <w:nsid w:val="49C97682"/>
    <w:multiLevelType w:val="hybridMultilevel"/>
    <w:tmpl w:val="525C0EEC"/>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93AC3"/>
    <w:multiLevelType w:val="hybridMultilevel"/>
    <w:tmpl w:val="241497A2"/>
    <w:lvl w:ilvl="0" w:tplc="B06A405C">
      <w:numFmt w:val="bullet"/>
      <w:lvlText w:val=""/>
      <w:lvlJc w:val="left"/>
      <w:pPr>
        <w:ind w:left="480" w:hanging="360"/>
      </w:pPr>
      <w:rPr>
        <w:rFonts w:ascii="Symbol" w:eastAsia="Symbol" w:hAnsi="Symbol" w:cs="Symbol" w:hint="default"/>
        <w:w w:val="100"/>
        <w:sz w:val="18"/>
        <w:szCs w:val="18"/>
        <w:lang w:val="en-GB" w:eastAsia="en-GB" w:bidi="en-GB"/>
      </w:rPr>
    </w:lvl>
    <w:lvl w:ilvl="1" w:tplc="98CC3BD2">
      <w:numFmt w:val="bullet"/>
      <w:lvlText w:val=""/>
      <w:lvlJc w:val="left"/>
      <w:pPr>
        <w:ind w:left="839" w:hanging="360"/>
      </w:pPr>
      <w:rPr>
        <w:rFonts w:ascii="Symbol" w:eastAsia="Symbol" w:hAnsi="Symbol" w:cs="Symbol" w:hint="default"/>
        <w:w w:val="99"/>
        <w:sz w:val="22"/>
        <w:szCs w:val="22"/>
        <w:lang w:val="en-GB" w:eastAsia="en-GB" w:bidi="en-GB"/>
      </w:rPr>
    </w:lvl>
    <w:lvl w:ilvl="2" w:tplc="3634B8B8">
      <w:numFmt w:val="bullet"/>
      <w:lvlText w:val="•"/>
      <w:lvlJc w:val="left"/>
      <w:pPr>
        <w:ind w:left="1776" w:hanging="360"/>
      </w:pPr>
      <w:rPr>
        <w:rFonts w:hint="default"/>
        <w:lang w:val="en-GB" w:eastAsia="en-GB" w:bidi="en-GB"/>
      </w:rPr>
    </w:lvl>
    <w:lvl w:ilvl="3" w:tplc="EF6A6038">
      <w:numFmt w:val="bullet"/>
      <w:lvlText w:val="•"/>
      <w:lvlJc w:val="left"/>
      <w:pPr>
        <w:ind w:left="2712" w:hanging="360"/>
      </w:pPr>
      <w:rPr>
        <w:rFonts w:hint="default"/>
        <w:lang w:val="en-GB" w:eastAsia="en-GB" w:bidi="en-GB"/>
      </w:rPr>
    </w:lvl>
    <w:lvl w:ilvl="4" w:tplc="A7E81932">
      <w:numFmt w:val="bullet"/>
      <w:lvlText w:val="•"/>
      <w:lvlJc w:val="left"/>
      <w:pPr>
        <w:ind w:left="3648" w:hanging="360"/>
      </w:pPr>
      <w:rPr>
        <w:rFonts w:hint="default"/>
        <w:lang w:val="en-GB" w:eastAsia="en-GB" w:bidi="en-GB"/>
      </w:rPr>
    </w:lvl>
    <w:lvl w:ilvl="5" w:tplc="EB14F9D2">
      <w:numFmt w:val="bullet"/>
      <w:lvlText w:val="•"/>
      <w:lvlJc w:val="left"/>
      <w:pPr>
        <w:ind w:left="4585" w:hanging="360"/>
      </w:pPr>
      <w:rPr>
        <w:rFonts w:hint="default"/>
        <w:lang w:val="en-GB" w:eastAsia="en-GB" w:bidi="en-GB"/>
      </w:rPr>
    </w:lvl>
    <w:lvl w:ilvl="6" w:tplc="BABC3264">
      <w:numFmt w:val="bullet"/>
      <w:lvlText w:val="•"/>
      <w:lvlJc w:val="left"/>
      <w:pPr>
        <w:ind w:left="5521" w:hanging="360"/>
      </w:pPr>
      <w:rPr>
        <w:rFonts w:hint="default"/>
        <w:lang w:val="en-GB" w:eastAsia="en-GB" w:bidi="en-GB"/>
      </w:rPr>
    </w:lvl>
    <w:lvl w:ilvl="7" w:tplc="94FC35EA">
      <w:numFmt w:val="bullet"/>
      <w:lvlText w:val="•"/>
      <w:lvlJc w:val="left"/>
      <w:pPr>
        <w:ind w:left="6457" w:hanging="360"/>
      </w:pPr>
      <w:rPr>
        <w:rFonts w:hint="default"/>
        <w:lang w:val="en-GB" w:eastAsia="en-GB" w:bidi="en-GB"/>
      </w:rPr>
    </w:lvl>
    <w:lvl w:ilvl="8" w:tplc="D8D4EBF2">
      <w:numFmt w:val="bullet"/>
      <w:lvlText w:val="•"/>
      <w:lvlJc w:val="left"/>
      <w:pPr>
        <w:ind w:left="7393" w:hanging="360"/>
      </w:pPr>
      <w:rPr>
        <w:rFonts w:hint="default"/>
        <w:lang w:val="en-GB" w:eastAsia="en-GB" w:bidi="en-GB"/>
      </w:rPr>
    </w:lvl>
  </w:abstractNum>
  <w:abstractNum w:abstractNumId="5" w15:restartNumberingAfterBreak="0">
    <w:nsid w:val="7D2C51FD"/>
    <w:multiLevelType w:val="hybridMultilevel"/>
    <w:tmpl w:val="2F7E6B7E"/>
    <w:lvl w:ilvl="0" w:tplc="41CA595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27"/>
    <w:rsid w:val="00050F70"/>
    <w:rsid w:val="000651C6"/>
    <w:rsid w:val="00077DD1"/>
    <w:rsid w:val="00087941"/>
    <w:rsid w:val="000A2520"/>
    <w:rsid w:val="00117CC9"/>
    <w:rsid w:val="0012520E"/>
    <w:rsid w:val="00125F1F"/>
    <w:rsid w:val="001419E9"/>
    <w:rsid w:val="0015391D"/>
    <w:rsid w:val="001823FE"/>
    <w:rsid w:val="00195E9D"/>
    <w:rsid w:val="001E79F7"/>
    <w:rsid w:val="001F5DD4"/>
    <w:rsid w:val="002264EC"/>
    <w:rsid w:val="00255AA8"/>
    <w:rsid w:val="00346CF3"/>
    <w:rsid w:val="0035363A"/>
    <w:rsid w:val="0037368F"/>
    <w:rsid w:val="003D0011"/>
    <w:rsid w:val="003E19C4"/>
    <w:rsid w:val="003F43A2"/>
    <w:rsid w:val="003F7AEF"/>
    <w:rsid w:val="00417127"/>
    <w:rsid w:val="00434821"/>
    <w:rsid w:val="0045245E"/>
    <w:rsid w:val="00492630"/>
    <w:rsid w:val="004D60AA"/>
    <w:rsid w:val="004F3214"/>
    <w:rsid w:val="005E1449"/>
    <w:rsid w:val="00677CA5"/>
    <w:rsid w:val="00685F2F"/>
    <w:rsid w:val="00780FCE"/>
    <w:rsid w:val="007818E7"/>
    <w:rsid w:val="00895CDA"/>
    <w:rsid w:val="008C1F29"/>
    <w:rsid w:val="009349BB"/>
    <w:rsid w:val="009E6A40"/>
    <w:rsid w:val="009E7BF9"/>
    <w:rsid w:val="00A07E6B"/>
    <w:rsid w:val="00A610B7"/>
    <w:rsid w:val="00A81FB3"/>
    <w:rsid w:val="00A87982"/>
    <w:rsid w:val="00AA22BE"/>
    <w:rsid w:val="00AA5959"/>
    <w:rsid w:val="00B02B37"/>
    <w:rsid w:val="00B217D2"/>
    <w:rsid w:val="00B33C5F"/>
    <w:rsid w:val="00B37B73"/>
    <w:rsid w:val="00B473D7"/>
    <w:rsid w:val="00B8220F"/>
    <w:rsid w:val="00BD45C1"/>
    <w:rsid w:val="00BF6CC6"/>
    <w:rsid w:val="00C30EEF"/>
    <w:rsid w:val="00C409C3"/>
    <w:rsid w:val="00C75DAF"/>
    <w:rsid w:val="00C972E4"/>
    <w:rsid w:val="00C9778E"/>
    <w:rsid w:val="00D46EDB"/>
    <w:rsid w:val="00D47829"/>
    <w:rsid w:val="00DA68D9"/>
    <w:rsid w:val="00DA6A92"/>
    <w:rsid w:val="00E00837"/>
    <w:rsid w:val="00E108DF"/>
    <w:rsid w:val="00E163E6"/>
    <w:rsid w:val="00E275E7"/>
    <w:rsid w:val="00EA27F1"/>
    <w:rsid w:val="00EB172D"/>
    <w:rsid w:val="00EC31A1"/>
    <w:rsid w:val="00F348B3"/>
    <w:rsid w:val="00F62031"/>
    <w:rsid w:val="00F622C9"/>
    <w:rsid w:val="00FF38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5322"/>
  <w15:docId w15:val="{73BE9476-275A-4354-8C64-714C7A76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42"/>
      <w:outlineLvl w:val="0"/>
    </w:pPr>
    <w:rPr>
      <w:sz w:val="24"/>
      <w:szCs w:val="24"/>
    </w:rPr>
  </w:style>
  <w:style w:type="paragraph" w:styleId="Heading2">
    <w:name w:val="heading 2"/>
    <w:basedOn w:val="Normal"/>
    <w:uiPriority w:val="1"/>
    <w:qFormat/>
    <w:pPr>
      <w:ind w:left="243"/>
      <w:outlineLvl w:val="1"/>
    </w:pPr>
    <w:rPr>
      <w:b/>
      <w:bCs/>
    </w:rPr>
  </w:style>
  <w:style w:type="paragraph" w:styleId="Heading3">
    <w:name w:val="heading 3"/>
    <w:basedOn w:val="Normal"/>
    <w:uiPriority w:val="1"/>
    <w:qFormat/>
    <w:pPr>
      <w:spacing w:line="251" w:lineRule="exact"/>
      <w:ind w:left="242"/>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1F29"/>
    <w:rPr>
      <w:color w:val="0000FF" w:themeColor="hyperlink"/>
      <w:u w:val="single"/>
    </w:rPr>
  </w:style>
  <w:style w:type="table" w:styleId="TableGrid">
    <w:name w:val="Table Grid"/>
    <w:basedOn w:val="TableNormal"/>
    <w:uiPriority w:val="39"/>
    <w:rsid w:val="00F6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6203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samikel.abisaab@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F6411499BF34AB81A212F3F0E351E" ma:contentTypeVersion="12" ma:contentTypeDescription="Create a new document." ma:contentTypeScope="" ma:versionID="aae7141f427fb874c882496629db65fe">
  <xsd:schema xmlns:xsd="http://www.w3.org/2001/XMLSchema" xmlns:xs="http://www.w3.org/2001/XMLSchema" xmlns:p="http://schemas.microsoft.com/office/2006/metadata/properties" xmlns:ns2="63f0bfce-0654-46d3-b8d1-191c6ce6c902" xmlns:ns3="6a4c0260-2a24-44e8-bd3d-cc750f9cd84c" targetNamespace="http://schemas.microsoft.com/office/2006/metadata/properties" ma:root="true" ma:fieldsID="7b336424dd9776630d817b571406fd98" ns2:_="" ns3:_="">
    <xsd:import namespace="63f0bfce-0654-46d3-b8d1-191c6ce6c902"/>
    <xsd:import namespace="6a4c0260-2a24-44e8-bd3d-cc750f9cd8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0bfce-0654-46d3-b8d1-191c6ce6c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c0260-2a24-44e8-bd3d-cc750f9cd8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5E6BC-50C0-4D10-83D5-327DC6C5B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0bfce-0654-46d3-b8d1-191c6ce6c902"/>
    <ds:schemaRef ds:uri="6a4c0260-2a24-44e8-bd3d-cc750f9c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9F31C-52D3-4B36-8009-3D8026662572}">
  <ds:schemaRefs>
    <ds:schemaRef ds:uri="http://schemas.microsoft.com/sharepoint/v3/contenttype/forms"/>
  </ds:schemaRefs>
</ds:datastoreItem>
</file>

<file path=customXml/itemProps3.xml><?xml version="1.0" encoding="utf-8"?>
<ds:datastoreItem xmlns:ds="http://schemas.openxmlformats.org/officeDocument/2006/customXml" ds:itemID="{F280F25A-A2F6-4A9B-BA1D-4690A2036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Bassam Abi Saab</dc:creator>
  <cp:lastModifiedBy>Bassam Abi Saab</cp:lastModifiedBy>
  <cp:revision>19</cp:revision>
  <dcterms:created xsi:type="dcterms:W3CDTF">2022-04-14T13:20:00Z</dcterms:created>
  <dcterms:modified xsi:type="dcterms:W3CDTF">2022-04-17T05:19:00Z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2020-12-06T00:00:00Z</vt:filetime>
  </property>
  <property fmtid="{D5CDD505-2E9C-101B-9397-08002B2CF9AE}" pid="3" name="Creator">
    <vt:lpwstr>Acrobat PDFMaker 17 for Word</vt:lpwstr>
  </property>
  <property fmtid="{D5CDD505-2E9C-101B-9397-08002B2CF9AE}" pid="4" name="LastSaved">
    <vt:filetime>2020-12-28T00:00:00Z</vt:filetime>
  </property>
  <property fmtid="{D5CDD505-2E9C-101B-9397-08002B2CF9AE}" pid="5" name="ContentTypeId">
    <vt:lpwstr>0x01010095DF6411499BF34AB81A212F3F0E351E</vt:lpwstr>
  </property>
</Properties>
</file>