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8164B7" w:rsidRDefault="008164B7">
      <w:pPr>
        <w:widowControl/>
        <w:wordWrap/>
        <w:ind w:right="-900"/>
        <w:jc w:val="center"/>
        <w:rPr>
          <w:rFonts w:hAnsi="Calibri"/>
          <w:sz w:val="72"/>
        </w:rPr>
      </w:pPr>
      <w:r w:rsidRPr="005316FB">
        <w:rPr>
          <w:rFonts w:hAnsi="Calibri"/>
          <w:sz w:val="72"/>
        </w:rPr>
        <w:t xml:space="preserve">Curriculum Vitae </w:t>
      </w:r>
    </w:p>
    <w:p w:rsidR="003D2357" w:rsidRPr="005316FB" w:rsidRDefault="003D2357" w:rsidP="003D2357">
      <w:pPr>
        <w:widowControl/>
        <w:wordWrap/>
        <w:ind w:right="-900"/>
        <w:jc w:val="left"/>
        <w:rPr>
          <w:rFonts w:hAnsi="Calibri"/>
          <w:sz w:val="72"/>
        </w:rPr>
      </w:pPr>
    </w:p>
    <w:p w:rsidR="008164B7" w:rsidRPr="005316FB" w:rsidRDefault="008164B7">
      <w:pPr>
        <w:widowControl/>
        <w:wordWrap/>
        <w:jc w:val="left"/>
        <w:rPr>
          <w:rFonts w:hAnsi="Calibri"/>
          <w:sz w:val="22"/>
        </w:rPr>
      </w:pPr>
    </w:p>
    <w:p w:rsidR="008164B7" w:rsidRPr="005316FB" w:rsidRDefault="008164B7">
      <w:pPr>
        <w:widowControl/>
        <w:pBdr>
          <w:bottom w:val="single" w:sz="8" w:space="0" w:color="4F81BD"/>
        </w:pBdr>
        <w:wordWrap/>
        <w:spacing w:after="300"/>
        <w:contextualSpacing/>
        <w:jc w:val="left"/>
        <w:rPr>
          <w:rFonts w:eastAsia="Times New Roman" w:hAnsi="Calibri"/>
          <w:b/>
          <w:spacing w:val="5"/>
          <w:sz w:val="28"/>
        </w:rPr>
      </w:pPr>
      <w:r w:rsidRPr="005316FB">
        <w:rPr>
          <w:rFonts w:eastAsia="Times New Roman" w:hAnsi="Calibri"/>
          <w:b/>
          <w:spacing w:val="5"/>
          <w:sz w:val="28"/>
        </w:rPr>
        <w:t>Personal information:</w:t>
      </w:r>
    </w:p>
    <w:p w:rsidR="004408CE" w:rsidRDefault="004408CE" w:rsidP="004408CE">
      <w:pPr>
        <w:widowControl/>
        <w:wordWrap/>
        <w:jc w:val="left"/>
        <w:rPr>
          <w:rFonts w:hAnsi="Calibri"/>
          <w:sz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5"/>
        <w:gridCol w:w="6925"/>
      </w:tblGrid>
      <w:tr w:rsidR="002A66FA" w:rsidTr="000E7F5E">
        <w:trPr>
          <w:trHeight w:val="2438"/>
        </w:trPr>
        <w:tc>
          <w:tcPr>
            <w:tcW w:w="1705" w:type="dxa"/>
          </w:tcPr>
          <w:p w:rsidR="002A66FA" w:rsidRDefault="002A66FA" w:rsidP="002A66FA">
            <w:pPr>
              <w:widowControl/>
              <w:wordWrap/>
              <w:jc w:val="left"/>
              <w:rPr>
                <w:rFonts w:asciiTheme="minorHAnsi" w:hAnsiTheme="minorHAnsi" w:cstheme="minorHAnsi"/>
                <w:sz w:val="24"/>
              </w:rPr>
            </w:pPr>
            <w:r>
              <w:rPr>
                <w:rFonts w:asciiTheme="minorHAnsi" w:hAnsiTheme="minorHAnsi" w:cstheme="minorHAnsi"/>
                <w:sz w:val="24"/>
              </w:rPr>
              <w:t xml:space="preserve">Name                 </w:t>
            </w:r>
          </w:p>
          <w:p w:rsidR="002A66FA" w:rsidRDefault="002A66FA" w:rsidP="002A66FA">
            <w:pPr>
              <w:widowControl/>
              <w:wordWrap/>
              <w:jc w:val="left"/>
              <w:rPr>
                <w:rFonts w:asciiTheme="minorHAnsi" w:hAnsiTheme="minorHAnsi" w:cstheme="minorHAnsi"/>
                <w:sz w:val="24"/>
              </w:rPr>
            </w:pPr>
            <w:r w:rsidRPr="00AD5412">
              <w:rPr>
                <w:rFonts w:asciiTheme="minorHAnsi" w:hAnsiTheme="minorHAnsi" w:cstheme="minorHAnsi"/>
                <w:sz w:val="24"/>
              </w:rPr>
              <w:t xml:space="preserve">Gender            </w:t>
            </w:r>
          </w:p>
          <w:p w:rsidR="002A66FA" w:rsidRPr="00AD5412" w:rsidRDefault="002A66FA" w:rsidP="002A66FA">
            <w:pPr>
              <w:widowControl/>
              <w:wordWrap/>
              <w:jc w:val="left"/>
              <w:rPr>
                <w:rFonts w:asciiTheme="minorHAnsi" w:hAnsiTheme="minorHAnsi" w:cstheme="minorHAnsi"/>
                <w:sz w:val="24"/>
              </w:rPr>
            </w:pPr>
            <w:r w:rsidRPr="00AD5412">
              <w:rPr>
                <w:rFonts w:asciiTheme="minorHAnsi" w:hAnsiTheme="minorHAnsi" w:cstheme="minorHAnsi"/>
                <w:sz w:val="24"/>
              </w:rPr>
              <w:t xml:space="preserve">Date of birth        </w:t>
            </w:r>
          </w:p>
          <w:p w:rsidR="002A66FA" w:rsidRPr="00AD5412" w:rsidRDefault="002A66FA" w:rsidP="002A66FA">
            <w:pPr>
              <w:widowControl/>
              <w:wordWrap/>
              <w:jc w:val="left"/>
              <w:rPr>
                <w:rFonts w:asciiTheme="minorHAnsi" w:hAnsiTheme="minorHAnsi" w:cstheme="minorHAnsi"/>
                <w:sz w:val="24"/>
              </w:rPr>
            </w:pPr>
            <w:r w:rsidRPr="00AD5412">
              <w:rPr>
                <w:rFonts w:asciiTheme="minorHAnsi" w:hAnsiTheme="minorHAnsi" w:cstheme="minorHAnsi"/>
                <w:sz w:val="24"/>
              </w:rPr>
              <w:t xml:space="preserve">Nationality           </w:t>
            </w:r>
          </w:p>
          <w:p w:rsidR="002A66FA" w:rsidRPr="00AD5412" w:rsidRDefault="002A66FA" w:rsidP="002A66FA">
            <w:pPr>
              <w:widowControl/>
              <w:wordWrap/>
              <w:jc w:val="left"/>
              <w:rPr>
                <w:rFonts w:asciiTheme="minorHAnsi" w:hAnsiTheme="minorHAnsi" w:cstheme="minorHAnsi"/>
                <w:sz w:val="24"/>
              </w:rPr>
            </w:pPr>
            <w:r w:rsidRPr="00AD5412">
              <w:rPr>
                <w:rFonts w:asciiTheme="minorHAnsi" w:hAnsiTheme="minorHAnsi" w:cstheme="minorHAnsi"/>
                <w:sz w:val="24"/>
              </w:rPr>
              <w:t xml:space="preserve">Address                             </w:t>
            </w:r>
          </w:p>
          <w:p w:rsidR="002A66FA" w:rsidRPr="00AD5412" w:rsidRDefault="002A66FA" w:rsidP="002A66FA">
            <w:pPr>
              <w:widowControl/>
              <w:wordWrap/>
              <w:jc w:val="left"/>
              <w:rPr>
                <w:rFonts w:asciiTheme="minorHAnsi" w:hAnsiTheme="minorHAnsi" w:cstheme="minorHAnsi"/>
                <w:sz w:val="24"/>
              </w:rPr>
            </w:pPr>
            <w:r w:rsidRPr="00AD5412">
              <w:rPr>
                <w:rFonts w:asciiTheme="minorHAnsi" w:hAnsiTheme="minorHAnsi" w:cstheme="minorHAnsi"/>
                <w:sz w:val="24"/>
              </w:rPr>
              <w:t xml:space="preserve">Marital status        </w:t>
            </w:r>
          </w:p>
          <w:p w:rsidR="002A66FA" w:rsidRPr="00AD5412" w:rsidRDefault="002A66FA" w:rsidP="002A66FA">
            <w:pPr>
              <w:widowControl/>
              <w:wordWrap/>
              <w:jc w:val="left"/>
              <w:rPr>
                <w:rFonts w:asciiTheme="minorHAnsi" w:hAnsiTheme="minorHAnsi" w:cstheme="minorHAnsi"/>
                <w:sz w:val="24"/>
              </w:rPr>
            </w:pPr>
            <w:r w:rsidRPr="00AD5412">
              <w:rPr>
                <w:rFonts w:asciiTheme="minorHAnsi" w:hAnsiTheme="minorHAnsi" w:cstheme="minorHAnsi"/>
                <w:sz w:val="24"/>
              </w:rPr>
              <w:t xml:space="preserve">Telephone            </w:t>
            </w:r>
          </w:p>
          <w:p w:rsidR="002A66FA" w:rsidRPr="00AD5412" w:rsidRDefault="002A66FA" w:rsidP="002A66FA">
            <w:pPr>
              <w:widowControl/>
              <w:tabs>
                <w:tab w:val="right" w:pos="1980"/>
              </w:tabs>
              <w:wordWrap/>
              <w:jc w:val="left"/>
              <w:rPr>
                <w:rFonts w:asciiTheme="minorHAnsi" w:hAnsiTheme="minorHAnsi" w:cstheme="minorHAnsi"/>
                <w:sz w:val="24"/>
              </w:rPr>
            </w:pPr>
            <w:r>
              <w:rPr>
                <w:rFonts w:asciiTheme="minorHAnsi" w:hAnsiTheme="minorHAnsi" w:cstheme="minorHAnsi"/>
                <w:sz w:val="24"/>
              </w:rPr>
              <w:t xml:space="preserve">E-mail                    </w:t>
            </w:r>
            <w:r w:rsidRPr="00AD5412">
              <w:rPr>
                <w:rFonts w:asciiTheme="minorHAnsi" w:hAnsiTheme="minorHAnsi" w:cstheme="minorHAnsi"/>
                <w:sz w:val="24"/>
              </w:rPr>
              <w:t xml:space="preserve">  </w:t>
            </w:r>
          </w:p>
          <w:p w:rsidR="002A66FA" w:rsidRDefault="002A66FA" w:rsidP="004408CE">
            <w:pPr>
              <w:widowControl/>
              <w:wordWrap/>
              <w:jc w:val="left"/>
              <w:rPr>
                <w:rFonts w:hAnsi="Calibri"/>
                <w:sz w:val="22"/>
              </w:rPr>
            </w:pPr>
          </w:p>
        </w:tc>
        <w:tc>
          <w:tcPr>
            <w:tcW w:w="6925" w:type="dxa"/>
          </w:tcPr>
          <w:p w:rsidR="002A66FA" w:rsidRDefault="002A66FA" w:rsidP="00895F43">
            <w:pPr>
              <w:widowControl/>
              <w:wordWrap/>
              <w:jc w:val="left"/>
              <w:rPr>
                <w:rFonts w:asciiTheme="minorHAnsi" w:hAnsiTheme="minorHAnsi" w:cstheme="minorHAnsi"/>
                <w:sz w:val="24"/>
              </w:rPr>
            </w:pPr>
            <w:r w:rsidRPr="00AD5412">
              <w:rPr>
                <w:rFonts w:asciiTheme="minorHAnsi" w:hAnsiTheme="minorHAnsi" w:cstheme="minorHAnsi"/>
                <w:sz w:val="24"/>
              </w:rPr>
              <w:t xml:space="preserve">: Aya Nawras </w:t>
            </w:r>
            <w:r w:rsidR="00895F43">
              <w:rPr>
                <w:rFonts w:asciiTheme="minorHAnsi" w:hAnsiTheme="minorHAnsi" w:cstheme="minorHAnsi"/>
                <w:sz w:val="24"/>
              </w:rPr>
              <w:t>MOUSSA</w:t>
            </w:r>
          </w:p>
          <w:p w:rsidR="002A66FA" w:rsidRPr="00AD5412" w:rsidRDefault="002A66FA" w:rsidP="002A66FA">
            <w:pPr>
              <w:widowControl/>
              <w:wordWrap/>
              <w:jc w:val="left"/>
              <w:rPr>
                <w:rFonts w:asciiTheme="minorHAnsi" w:hAnsiTheme="minorHAnsi" w:cstheme="minorHAnsi"/>
                <w:sz w:val="24"/>
              </w:rPr>
            </w:pPr>
            <w:r w:rsidRPr="00AD5412">
              <w:rPr>
                <w:rFonts w:asciiTheme="minorHAnsi" w:hAnsiTheme="minorHAnsi" w:cstheme="minorHAnsi"/>
                <w:sz w:val="24"/>
              </w:rPr>
              <w:t>: Female</w:t>
            </w:r>
          </w:p>
          <w:p w:rsidR="002A66FA" w:rsidRDefault="007475C2" w:rsidP="004408CE">
            <w:pPr>
              <w:widowControl/>
              <w:wordWrap/>
              <w:jc w:val="left"/>
              <w:rPr>
                <w:rFonts w:asciiTheme="minorHAnsi" w:hAnsiTheme="minorHAnsi" w:cstheme="minorHAnsi"/>
                <w:sz w:val="24"/>
              </w:rPr>
            </w:pPr>
            <w:r>
              <w:rPr>
                <w:rFonts w:asciiTheme="minorHAnsi" w:hAnsiTheme="minorHAnsi" w:cstheme="minorHAnsi"/>
                <w:sz w:val="24"/>
              </w:rPr>
              <w:t>: 01-Jan-1993</w:t>
            </w:r>
          </w:p>
          <w:p w:rsidR="002A66FA" w:rsidRDefault="002A66FA" w:rsidP="004408CE">
            <w:pPr>
              <w:widowControl/>
              <w:wordWrap/>
              <w:jc w:val="left"/>
              <w:rPr>
                <w:rFonts w:asciiTheme="minorHAnsi" w:hAnsiTheme="minorHAnsi" w:cstheme="minorHAnsi"/>
                <w:sz w:val="24"/>
              </w:rPr>
            </w:pPr>
            <w:r w:rsidRPr="00AD5412">
              <w:rPr>
                <w:rFonts w:asciiTheme="minorHAnsi" w:hAnsiTheme="minorHAnsi" w:cstheme="minorHAnsi"/>
                <w:sz w:val="24"/>
              </w:rPr>
              <w:t>: Lebanese</w:t>
            </w:r>
          </w:p>
          <w:p w:rsidR="002A66FA" w:rsidRDefault="000E7F5E" w:rsidP="000E7F5E">
            <w:pPr>
              <w:widowControl/>
              <w:wordWrap/>
              <w:jc w:val="left"/>
              <w:rPr>
                <w:rFonts w:asciiTheme="minorHAnsi" w:hAnsiTheme="minorHAnsi" w:cstheme="minorHAnsi"/>
                <w:sz w:val="24"/>
              </w:rPr>
            </w:pPr>
            <w:r w:rsidRPr="00AD5412">
              <w:rPr>
                <w:rFonts w:asciiTheme="minorHAnsi" w:hAnsiTheme="minorHAnsi" w:cstheme="minorHAnsi"/>
                <w:sz w:val="24"/>
              </w:rPr>
              <w:t>: Beirut</w:t>
            </w:r>
            <w:r w:rsidR="002A66FA" w:rsidRPr="00AD5412">
              <w:rPr>
                <w:rFonts w:asciiTheme="minorHAnsi" w:hAnsiTheme="minorHAnsi" w:cstheme="minorHAnsi"/>
                <w:sz w:val="24"/>
              </w:rPr>
              <w:t>,</w:t>
            </w:r>
            <w:r w:rsidR="002A66FA">
              <w:rPr>
                <w:rFonts w:asciiTheme="minorHAnsi" w:hAnsiTheme="minorHAnsi" w:cstheme="minorHAnsi"/>
                <w:sz w:val="24"/>
              </w:rPr>
              <w:t xml:space="preserve"> </w:t>
            </w:r>
            <w:r w:rsidRPr="00AD5412">
              <w:rPr>
                <w:rFonts w:asciiTheme="minorHAnsi" w:hAnsiTheme="minorHAnsi" w:cstheme="minorHAnsi"/>
                <w:sz w:val="24"/>
              </w:rPr>
              <w:t>Tayouneh,</w:t>
            </w:r>
            <w:r>
              <w:rPr>
                <w:rFonts w:asciiTheme="minorHAnsi" w:hAnsiTheme="minorHAnsi" w:cstheme="minorHAnsi"/>
                <w:sz w:val="24"/>
              </w:rPr>
              <w:t xml:space="preserve"> Ragheb</w:t>
            </w:r>
            <w:r w:rsidR="002A66FA" w:rsidRPr="00AD5412">
              <w:rPr>
                <w:rFonts w:asciiTheme="minorHAnsi" w:hAnsiTheme="minorHAnsi" w:cstheme="minorHAnsi"/>
                <w:sz w:val="24"/>
              </w:rPr>
              <w:t xml:space="preserve"> Alameh Street</w:t>
            </w:r>
            <w:r w:rsidR="002A66FA">
              <w:rPr>
                <w:rFonts w:asciiTheme="minorHAnsi" w:hAnsiTheme="minorHAnsi" w:cstheme="minorHAnsi"/>
                <w:sz w:val="24"/>
              </w:rPr>
              <w:t xml:space="preserve">, </w:t>
            </w:r>
            <w:r w:rsidR="002A66FA" w:rsidRPr="00AD5412">
              <w:rPr>
                <w:rFonts w:asciiTheme="minorHAnsi" w:hAnsiTheme="minorHAnsi" w:cstheme="minorHAnsi"/>
                <w:sz w:val="24"/>
              </w:rPr>
              <w:t xml:space="preserve">Shiraz Building, Floor 2.  </w:t>
            </w:r>
          </w:p>
          <w:p w:rsidR="002A66FA" w:rsidRDefault="002A66FA" w:rsidP="002A66FA">
            <w:pPr>
              <w:widowControl/>
              <w:wordWrap/>
              <w:jc w:val="left"/>
              <w:rPr>
                <w:rFonts w:asciiTheme="minorHAnsi" w:hAnsiTheme="minorHAnsi" w:cstheme="minorHAnsi"/>
                <w:sz w:val="24"/>
              </w:rPr>
            </w:pPr>
            <w:r w:rsidRPr="00AD5412">
              <w:rPr>
                <w:rFonts w:asciiTheme="minorHAnsi" w:hAnsiTheme="minorHAnsi" w:cstheme="minorHAnsi"/>
                <w:sz w:val="24"/>
              </w:rPr>
              <w:t xml:space="preserve">: Single    </w:t>
            </w:r>
          </w:p>
          <w:p w:rsidR="002A66FA" w:rsidRDefault="00247470" w:rsidP="004408CE">
            <w:pPr>
              <w:widowControl/>
              <w:wordWrap/>
              <w:jc w:val="left"/>
              <w:rPr>
                <w:rFonts w:asciiTheme="minorHAnsi" w:hAnsiTheme="minorHAnsi" w:cstheme="minorHAnsi"/>
                <w:sz w:val="24"/>
              </w:rPr>
            </w:pPr>
            <w:r>
              <w:rPr>
                <w:rFonts w:asciiTheme="minorHAnsi" w:hAnsiTheme="minorHAnsi" w:cstheme="minorHAnsi"/>
                <w:sz w:val="24"/>
              </w:rPr>
              <w:t>: +</w:t>
            </w:r>
            <w:r w:rsidR="002A66FA" w:rsidRPr="00AD5412">
              <w:rPr>
                <w:rStyle w:val="ECVContactDetails"/>
                <w:rFonts w:asciiTheme="minorHAnsi" w:hAnsiTheme="minorHAnsi" w:cstheme="minorHAnsi"/>
                <w:color w:val="auto"/>
                <w:sz w:val="24"/>
                <w:szCs w:val="24"/>
              </w:rPr>
              <w:t>961 78</w:t>
            </w:r>
            <w:r>
              <w:rPr>
                <w:rStyle w:val="ECVContactDetails"/>
                <w:rFonts w:asciiTheme="minorHAnsi" w:hAnsiTheme="minorHAnsi" w:cstheme="minorHAnsi"/>
                <w:color w:val="auto"/>
                <w:sz w:val="24"/>
                <w:szCs w:val="24"/>
              </w:rPr>
              <w:t xml:space="preserve"> </w:t>
            </w:r>
            <w:r w:rsidR="002A66FA" w:rsidRPr="00AD5412">
              <w:rPr>
                <w:rStyle w:val="ECVContactDetails"/>
                <w:rFonts w:asciiTheme="minorHAnsi" w:hAnsiTheme="minorHAnsi" w:cstheme="minorHAnsi"/>
                <w:color w:val="auto"/>
                <w:sz w:val="24"/>
                <w:szCs w:val="24"/>
              </w:rPr>
              <w:t>833294</w:t>
            </w:r>
            <w:r w:rsidR="002A66FA" w:rsidRPr="00AD5412">
              <w:rPr>
                <w:rFonts w:asciiTheme="minorHAnsi" w:hAnsiTheme="minorHAnsi" w:cstheme="minorHAnsi"/>
                <w:sz w:val="24"/>
              </w:rPr>
              <w:t xml:space="preserve">    </w:t>
            </w:r>
          </w:p>
          <w:p w:rsidR="002A66FA" w:rsidRDefault="002A66FA" w:rsidP="002A66FA">
            <w:pPr>
              <w:widowControl/>
              <w:wordWrap/>
              <w:jc w:val="left"/>
              <w:rPr>
                <w:rFonts w:hAnsi="Calibri"/>
                <w:sz w:val="22"/>
              </w:rPr>
            </w:pPr>
            <w:r>
              <w:rPr>
                <w:rFonts w:asciiTheme="minorHAnsi" w:hAnsiTheme="minorHAnsi" w:cstheme="minorHAnsi"/>
                <w:sz w:val="24"/>
              </w:rPr>
              <w:t>:</w:t>
            </w:r>
            <w:r w:rsidRPr="00AD5412">
              <w:rPr>
                <w:rFonts w:asciiTheme="minorHAnsi" w:hAnsiTheme="minorHAnsi" w:cstheme="minorHAnsi"/>
                <w:sz w:val="24"/>
              </w:rPr>
              <w:t xml:space="preserve"> </w:t>
            </w:r>
            <w:hyperlink r:id="rId8" w:history="1">
              <w:r w:rsidRPr="00AD5412">
                <w:rPr>
                  <w:rStyle w:val="Hyperlink"/>
                  <w:rFonts w:asciiTheme="minorHAnsi" w:hAnsiTheme="minorHAnsi" w:cstheme="minorHAnsi"/>
                  <w:color w:val="auto"/>
                  <w:sz w:val="24"/>
                </w:rPr>
                <w:t>ayamoussa1992@hotmail.com</w:t>
              </w:r>
            </w:hyperlink>
            <w:r w:rsidRPr="00AD5412">
              <w:rPr>
                <w:rFonts w:asciiTheme="minorHAnsi" w:hAnsiTheme="minorHAnsi" w:cstheme="minorHAnsi"/>
                <w:sz w:val="24"/>
              </w:rPr>
              <w:t xml:space="preserve">                      </w:t>
            </w:r>
          </w:p>
        </w:tc>
      </w:tr>
    </w:tbl>
    <w:p w:rsidR="002A66FA" w:rsidRPr="005316FB" w:rsidRDefault="002A66FA" w:rsidP="004408CE">
      <w:pPr>
        <w:widowControl/>
        <w:wordWrap/>
        <w:jc w:val="left"/>
        <w:rPr>
          <w:rFonts w:hAnsi="Calibri"/>
          <w:sz w:val="22"/>
        </w:rPr>
      </w:pPr>
    </w:p>
    <w:p w:rsidR="008164B7" w:rsidRPr="005316FB" w:rsidRDefault="008164B7">
      <w:pPr>
        <w:widowControl/>
        <w:pBdr>
          <w:bottom w:val="single" w:sz="8" w:space="0" w:color="4F81BD"/>
        </w:pBdr>
        <w:wordWrap/>
        <w:spacing w:after="300"/>
        <w:contextualSpacing/>
        <w:jc w:val="left"/>
        <w:rPr>
          <w:rFonts w:eastAsia="Times New Roman" w:hAnsi="Calibri"/>
          <w:b/>
          <w:spacing w:val="5"/>
          <w:sz w:val="28"/>
        </w:rPr>
      </w:pPr>
      <w:r w:rsidRPr="005316FB">
        <w:rPr>
          <w:rFonts w:eastAsia="Times New Roman" w:hAnsi="Calibri"/>
          <w:b/>
          <w:spacing w:val="5"/>
          <w:sz w:val="28"/>
        </w:rPr>
        <w:t>Career objective:</w:t>
      </w:r>
    </w:p>
    <w:p w:rsidR="00071BED" w:rsidRPr="005316FB" w:rsidRDefault="00071BED" w:rsidP="00071BED">
      <w:pPr>
        <w:framePr w:h="796" w:hRule="exact" w:vSpace="6" w:wrap="around" w:vAnchor="text" w:hAnchor="page" w:x="1666" w:y="1195"/>
        <w:widowControl/>
        <w:pBdr>
          <w:bottom w:val="single" w:sz="8" w:space="0" w:color="4F81BD"/>
        </w:pBdr>
        <w:wordWrap/>
        <w:spacing w:after="300"/>
        <w:contextualSpacing/>
        <w:jc w:val="left"/>
        <w:rPr>
          <w:rFonts w:eastAsia="Times New Roman" w:hAnsi="Calibri"/>
          <w:spacing w:val="5"/>
          <w:sz w:val="22"/>
        </w:rPr>
      </w:pPr>
    </w:p>
    <w:p w:rsidR="00071BED" w:rsidRPr="00071BED" w:rsidRDefault="00071BED" w:rsidP="00071BED">
      <w:pPr>
        <w:framePr w:h="796" w:hRule="exact" w:vSpace="6" w:wrap="around" w:vAnchor="text" w:hAnchor="page" w:x="1666" w:y="1195"/>
        <w:widowControl/>
        <w:pBdr>
          <w:bottom w:val="single" w:sz="8" w:space="0" w:color="4F81BD"/>
        </w:pBdr>
        <w:wordWrap/>
        <w:spacing w:after="300"/>
        <w:contextualSpacing/>
        <w:jc w:val="left"/>
        <w:rPr>
          <w:rFonts w:eastAsia="Times New Roman" w:hAnsi="Calibri"/>
          <w:b/>
          <w:spacing w:val="5"/>
          <w:sz w:val="28"/>
        </w:rPr>
      </w:pPr>
      <w:r>
        <w:rPr>
          <w:rFonts w:eastAsia="Times New Roman" w:hAnsi="Calibri"/>
          <w:b/>
          <w:spacing w:val="5"/>
          <w:sz w:val="28"/>
        </w:rPr>
        <w:t>Work experience and competences:</w:t>
      </w:r>
    </w:p>
    <w:p w:rsidR="00604EC0" w:rsidRDefault="008164B7" w:rsidP="00775455">
      <w:pPr>
        <w:widowControl/>
        <w:wordWrap/>
        <w:jc w:val="left"/>
        <w:rPr>
          <w:rFonts w:hAnsi="Calibri"/>
          <w:sz w:val="22"/>
        </w:rPr>
      </w:pPr>
      <w:r w:rsidRPr="005316FB">
        <w:rPr>
          <w:rFonts w:hAnsi="Calibri"/>
          <w:sz w:val="22"/>
        </w:rPr>
        <w:t xml:space="preserve">Driven by the desire for continuous growth &amp; career development to achieve "Self-Actualization", I would like to pursue my career to achieve company target in the </w:t>
      </w:r>
      <w:r w:rsidR="00775455">
        <w:rPr>
          <w:rFonts w:hAnsi="Calibri"/>
          <w:sz w:val="22"/>
        </w:rPr>
        <w:t>accounting</w:t>
      </w:r>
      <w:r w:rsidRPr="005316FB">
        <w:rPr>
          <w:rFonts w:hAnsi="Calibri"/>
          <w:sz w:val="22"/>
        </w:rPr>
        <w:t xml:space="preserve"> and supply chain sector and ameliorate competition between a great team enhanced and motivated to reflect a reputable image toward my management by adding value to the workplace I belong.</w:t>
      </w:r>
    </w:p>
    <w:p w:rsidR="00604EC0" w:rsidRDefault="00604EC0">
      <w:pPr>
        <w:widowControl/>
        <w:wordWrap/>
        <w:jc w:val="left"/>
        <w:rPr>
          <w:rFonts w:hAnsi="Calibri"/>
          <w:sz w:val="22"/>
        </w:rPr>
      </w:pPr>
    </w:p>
    <w:p w:rsidR="00604EC0" w:rsidRPr="005316FB" w:rsidRDefault="00604EC0">
      <w:pPr>
        <w:widowControl/>
        <w:wordWrap/>
        <w:jc w:val="left"/>
        <w:rPr>
          <w:rFonts w:hAnsi="Calibri"/>
          <w:sz w:val="22"/>
        </w:rPr>
      </w:pPr>
    </w:p>
    <w:tbl>
      <w:tblPr>
        <w:tblpPr w:topFromText="6" w:bottomFromText="170" w:vertAnchor="text" w:tblpY="6"/>
        <w:tblW w:w="10375" w:type="dxa"/>
        <w:tblLayout w:type="fixed"/>
        <w:tblCellMar>
          <w:left w:w="0" w:type="dxa"/>
          <w:right w:w="0" w:type="dxa"/>
        </w:tblCellMar>
        <w:tblLook w:val="0000" w:firstRow="0" w:lastRow="0" w:firstColumn="0" w:lastColumn="0" w:noHBand="0" w:noVBand="0"/>
      </w:tblPr>
      <w:tblGrid>
        <w:gridCol w:w="2834"/>
        <w:gridCol w:w="7541"/>
      </w:tblGrid>
      <w:tr w:rsidR="00E1044C" w:rsidRPr="00E1044C" w:rsidTr="00604EC0">
        <w:tc>
          <w:tcPr>
            <w:tcW w:w="2834" w:type="dxa"/>
            <w:vMerge w:val="restart"/>
            <w:shd w:val="clear" w:color="auto" w:fill="auto"/>
          </w:tcPr>
          <w:p w:rsidR="00E1044C" w:rsidRPr="00E1044C" w:rsidRDefault="00E57F5B" w:rsidP="00A9310B">
            <w:pPr>
              <w:pStyle w:val="ECVDate"/>
              <w:jc w:val="center"/>
              <w:rPr>
                <w:rFonts w:ascii="Calibri" w:hAnsi="Calibri" w:cs="Calibri"/>
                <w:color w:val="auto"/>
                <w:sz w:val="24"/>
              </w:rPr>
            </w:pPr>
            <w:r>
              <w:rPr>
                <w:rFonts w:ascii="Calibri" w:hAnsi="Calibri" w:cs="Calibri"/>
                <w:color w:val="auto"/>
                <w:sz w:val="24"/>
              </w:rPr>
              <w:t>Jan</w:t>
            </w:r>
            <w:r w:rsidR="00895F43">
              <w:rPr>
                <w:rFonts w:ascii="Calibri" w:hAnsi="Calibri" w:cs="Calibri"/>
                <w:color w:val="auto"/>
                <w:sz w:val="24"/>
              </w:rPr>
              <w:t xml:space="preserve"> 2018 </w:t>
            </w:r>
            <w:r w:rsidR="00A9310B">
              <w:rPr>
                <w:rFonts w:ascii="Calibri" w:hAnsi="Calibri" w:cs="Calibri"/>
                <w:color w:val="auto"/>
                <w:sz w:val="24"/>
              </w:rPr>
              <w:t>–</w:t>
            </w:r>
            <w:r w:rsidR="00895F43">
              <w:rPr>
                <w:rFonts w:ascii="Calibri" w:hAnsi="Calibri" w:cs="Calibri"/>
                <w:color w:val="auto"/>
                <w:sz w:val="24"/>
              </w:rPr>
              <w:t xml:space="preserve"> </w:t>
            </w:r>
            <w:r w:rsidR="00A9310B">
              <w:rPr>
                <w:rFonts w:ascii="Calibri" w:hAnsi="Calibri" w:cs="Calibri"/>
                <w:color w:val="auto"/>
                <w:sz w:val="24"/>
              </w:rPr>
              <w:t xml:space="preserve">present                                        </w:t>
            </w:r>
          </w:p>
        </w:tc>
        <w:tc>
          <w:tcPr>
            <w:tcW w:w="7541" w:type="dxa"/>
            <w:shd w:val="clear" w:color="auto" w:fill="auto"/>
          </w:tcPr>
          <w:p w:rsidR="00E1044C" w:rsidRPr="00E1044C" w:rsidRDefault="00A9310B" w:rsidP="00B84AA5">
            <w:pPr>
              <w:pStyle w:val="ECVSubSectionHeading"/>
              <w:rPr>
                <w:rFonts w:ascii="Calibri" w:hAnsi="Calibri" w:cs="Calibri"/>
                <w:color w:val="auto"/>
                <w:sz w:val="24"/>
              </w:rPr>
            </w:pPr>
            <w:r>
              <w:rPr>
                <w:rFonts w:ascii="Calibri" w:hAnsi="Calibri" w:cs="Calibri"/>
                <w:color w:val="auto"/>
                <w:sz w:val="24"/>
              </w:rPr>
              <w:t>Full time - Accountant</w:t>
            </w:r>
            <w:r w:rsidR="00895F43">
              <w:rPr>
                <w:rFonts w:ascii="Calibri" w:hAnsi="Calibri" w:cs="Calibri"/>
                <w:color w:val="auto"/>
                <w:sz w:val="24"/>
              </w:rPr>
              <w:t xml:space="preserve"> and finance officer</w:t>
            </w:r>
            <w:r w:rsidR="00B84AA5">
              <w:rPr>
                <w:rFonts w:ascii="Calibri" w:hAnsi="Calibri" w:cs="Calibri"/>
                <w:color w:val="auto"/>
                <w:sz w:val="24"/>
              </w:rPr>
              <w:t>.</w:t>
            </w:r>
          </w:p>
        </w:tc>
      </w:tr>
      <w:tr w:rsidR="00E1044C" w:rsidRPr="00E1044C" w:rsidTr="00604EC0">
        <w:tc>
          <w:tcPr>
            <w:tcW w:w="2834" w:type="dxa"/>
            <w:vMerge/>
            <w:shd w:val="clear" w:color="auto" w:fill="auto"/>
          </w:tcPr>
          <w:p w:rsidR="00E1044C" w:rsidRPr="00E1044C" w:rsidRDefault="00E1044C" w:rsidP="008762BE">
            <w:pPr>
              <w:rPr>
                <w:rFonts w:hAnsi="Calibri" w:cs="Calibri"/>
                <w:sz w:val="24"/>
              </w:rPr>
            </w:pPr>
          </w:p>
        </w:tc>
        <w:tc>
          <w:tcPr>
            <w:tcW w:w="7541" w:type="dxa"/>
            <w:shd w:val="clear" w:color="auto" w:fill="auto"/>
          </w:tcPr>
          <w:p w:rsidR="00E1044C" w:rsidRPr="00E1044C" w:rsidRDefault="00A9310B" w:rsidP="008762BE">
            <w:pPr>
              <w:pStyle w:val="ECVOrganisationDetails"/>
              <w:rPr>
                <w:rFonts w:ascii="Calibri" w:hAnsi="Calibri" w:cs="Calibri"/>
                <w:b/>
                <w:bCs/>
                <w:color w:val="auto"/>
                <w:sz w:val="24"/>
                <w:szCs w:val="24"/>
              </w:rPr>
            </w:pPr>
            <w:r>
              <w:rPr>
                <w:rFonts w:ascii="Calibri" w:hAnsi="Calibri" w:cs="Calibri"/>
                <w:b/>
                <w:bCs/>
                <w:color w:val="auto"/>
                <w:sz w:val="24"/>
                <w:szCs w:val="24"/>
              </w:rPr>
              <w:t>Produits et solutions informatiques PSI</w:t>
            </w:r>
            <w:r w:rsidR="00E1044C" w:rsidRPr="00E1044C">
              <w:rPr>
                <w:rFonts w:ascii="Calibri" w:hAnsi="Calibri" w:cs="Calibri"/>
                <w:b/>
                <w:bCs/>
                <w:color w:val="auto"/>
                <w:sz w:val="24"/>
                <w:szCs w:val="24"/>
              </w:rPr>
              <w:t xml:space="preserve"> (Lebanon) </w:t>
            </w:r>
          </w:p>
        </w:tc>
      </w:tr>
      <w:tr w:rsidR="00E1044C" w:rsidRPr="00E1044C" w:rsidTr="00604EC0">
        <w:tc>
          <w:tcPr>
            <w:tcW w:w="2834" w:type="dxa"/>
            <w:vMerge/>
            <w:shd w:val="clear" w:color="auto" w:fill="auto"/>
          </w:tcPr>
          <w:p w:rsidR="00E1044C" w:rsidRPr="00E1044C" w:rsidRDefault="00E1044C" w:rsidP="008762BE">
            <w:pPr>
              <w:rPr>
                <w:rFonts w:hAnsi="Calibri" w:cs="Calibri"/>
                <w:sz w:val="24"/>
              </w:rPr>
            </w:pPr>
          </w:p>
        </w:tc>
        <w:tc>
          <w:tcPr>
            <w:tcW w:w="7541" w:type="dxa"/>
            <w:shd w:val="clear" w:color="auto" w:fill="auto"/>
          </w:tcPr>
          <w:p w:rsidR="00DB5033" w:rsidRDefault="00DB5033" w:rsidP="00DB5033">
            <w:pPr>
              <w:pStyle w:val="EuropassSectionDetails"/>
              <w:numPr>
                <w:ilvl w:val="0"/>
                <w:numId w:val="4"/>
              </w:numPr>
              <w:rPr>
                <w:rFonts w:ascii="Calibri" w:hAnsi="Calibri" w:cs="Calibri"/>
                <w:color w:val="auto"/>
                <w:sz w:val="24"/>
                <w:lang w:val="en-US"/>
              </w:rPr>
            </w:pPr>
            <w:r>
              <w:rPr>
                <w:rFonts w:ascii="Calibri" w:hAnsi="Calibri" w:cs="Calibri"/>
                <w:color w:val="auto"/>
                <w:sz w:val="24"/>
                <w:lang w:val="en-US"/>
              </w:rPr>
              <w:t>Perform monthly, quarterly, and annual accounting activities including reconciliation of Ban</w:t>
            </w:r>
            <w:r w:rsidR="00210EDA">
              <w:rPr>
                <w:rFonts w:ascii="Calibri" w:hAnsi="Calibri" w:cs="Calibri"/>
                <w:color w:val="auto"/>
                <w:sz w:val="24"/>
                <w:lang w:val="en-US"/>
              </w:rPr>
              <w:t>k</w:t>
            </w:r>
            <w:r>
              <w:rPr>
                <w:rFonts w:ascii="Calibri" w:hAnsi="Calibri" w:cs="Calibri"/>
                <w:color w:val="auto"/>
                <w:sz w:val="24"/>
                <w:lang w:val="en-US"/>
              </w:rPr>
              <w:t>s suppliers and clients.</w:t>
            </w:r>
          </w:p>
          <w:p w:rsidR="00DB5033" w:rsidRDefault="00DB5033" w:rsidP="00DB5033">
            <w:pPr>
              <w:pStyle w:val="EuropassSectionDetails"/>
              <w:numPr>
                <w:ilvl w:val="0"/>
                <w:numId w:val="4"/>
              </w:numPr>
              <w:rPr>
                <w:rFonts w:ascii="Calibri" w:hAnsi="Calibri" w:cs="Calibri"/>
                <w:color w:val="auto"/>
                <w:sz w:val="24"/>
                <w:lang w:val="en-US"/>
              </w:rPr>
            </w:pPr>
            <w:r>
              <w:rPr>
                <w:rFonts w:ascii="Calibri" w:hAnsi="Calibri" w:cs="Calibri"/>
                <w:color w:val="auto"/>
                <w:sz w:val="24"/>
                <w:lang w:val="en-US"/>
              </w:rPr>
              <w:t>Handle payables, receivables and petty cash.</w:t>
            </w:r>
          </w:p>
          <w:p w:rsidR="00DB5033" w:rsidRDefault="00DB5033" w:rsidP="00DB5033">
            <w:pPr>
              <w:pStyle w:val="EuropassSectionDetails"/>
              <w:numPr>
                <w:ilvl w:val="0"/>
                <w:numId w:val="4"/>
              </w:numPr>
              <w:rPr>
                <w:rFonts w:ascii="Calibri" w:hAnsi="Calibri" w:cs="Calibri"/>
                <w:color w:val="auto"/>
                <w:sz w:val="24"/>
                <w:lang w:val="en-US"/>
              </w:rPr>
            </w:pPr>
            <w:r>
              <w:rPr>
                <w:rFonts w:ascii="Calibri" w:hAnsi="Calibri" w:cs="Calibri"/>
                <w:color w:val="auto"/>
                <w:sz w:val="24"/>
                <w:lang w:val="en-US"/>
              </w:rPr>
              <w:t>Prepare monthly financial statement and communicate with management.</w:t>
            </w:r>
          </w:p>
          <w:p w:rsidR="00210EDA" w:rsidRDefault="00210EDA" w:rsidP="00DB5033">
            <w:pPr>
              <w:pStyle w:val="EuropassSectionDetails"/>
              <w:numPr>
                <w:ilvl w:val="0"/>
                <w:numId w:val="4"/>
              </w:numPr>
              <w:rPr>
                <w:rFonts w:ascii="Calibri" w:hAnsi="Calibri" w:cs="Calibri"/>
                <w:color w:val="auto"/>
                <w:sz w:val="24"/>
                <w:lang w:val="en-US"/>
              </w:rPr>
            </w:pPr>
            <w:r>
              <w:rPr>
                <w:rFonts w:ascii="Calibri" w:hAnsi="Calibri" w:cs="Calibri"/>
                <w:color w:val="auto"/>
                <w:sz w:val="24"/>
                <w:lang w:val="en-US"/>
              </w:rPr>
              <w:t>Prepare general journal and balance sheet.</w:t>
            </w:r>
          </w:p>
          <w:p w:rsidR="00DB5033" w:rsidRDefault="00DB5033" w:rsidP="00DB5033">
            <w:pPr>
              <w:pStyle w:val="EuropassSectionDetails"/>
              <w:numPr>
                <w:ilvl w:val="0"/>
                <w:numId w:val="4"/>
              </w:numPr>
              <w:rPr>
                <w:rFonts w:ascii="Calibri" w:hAnsi="Calibri" w:cs="Calibri"/>
                <w:color w:val="auto"/>
                <w:sz w:val="24"/>
                <w:lang w:val="en-US"/>
              </w:rPr>
            </w:pPr>
            <w:r>
              <w:rPr>
                <w:rFonts w:ascii="Calibri" w:hAnsi="Calibri" w:cs="Calibri"/>
                <w:color w:val="auto"/>
                <w:sz w:val="24"/>
                <w:lang w:val="en-US"/>
              </w:rPr>
              <w:t>Registration of expenses, and issuing for local and foreign invoices.</w:t>
            </w:r>
          </w:p>
          <w:p w:rsidR="00DB5033" w:rsidRDefault="00DB5033" w:rsidP="00DB5033">
            <w:pPr>
              <w:pStyle w:val="EuropassSectionDetails"/>
              <w:numPr>
                <w:ilvl w:val="0"/>
                <w:numId w:val="4"/>
              </w:numPr>
              <w:rPr>
                <w:rFonts w:ascii="Calibri" w:hAnsi="Calibri" w:cs="Calibri"/>
                <w:color w:val="auto"/>
                <w:sz w:val="24"/>
                <w:lang w:val="en-US"/>
              </w:rPr>
            </w:pPr>
            <w:r>
              <w:rPr>
                <w:rFonts w:ascii="Calibri" w:hAnsi="Calibri" w:cs="Calibri"/>
                <w:color w:val="auto"/>
                <w:sz w:val="24"/>
                <w:lang w:val="en-US"/>
              </w:rPr>
              <w:t>Coordination to support annual audits</w:t>
            </w:r>
            <w:r w:rsidR="00210EDA">
              <w:rPr>
                <w:rFonts w:ascii="Calibri" w:hAnsi="Calibri" w:cs="Calibri"/>
                <w:color w:val="auto"/>
                <w:sz w:val="24"/>
                <w:lang w:val="en-US"/>
              </w:rPr>
              <w:t>,</w:t>
            </w:r>
            <w:r>
              <w:rPr>
                <w:rFonts w:ascii="Calibri" w:hAnsi="Calibri" w:cs="Calibri"/>
                <w:color w:val="auto"/>
                <w:sz w:val="24"/>
                <w:lang w:val="en-US"/>
              </w:rPr>
              <w:t xml:space="preserve"> oversee taxes and NSSF dues.</w:t>
            </w:r>
          </w:p>
          <w:p w:rsidR="00DB5033" w:rsidRDefault="00DB5033" w:rsidP="00DB5033">
            <w:pPr>
              <w:pStyle w:val="EuropassSectionDetails"/>
              <w:numPr>
                <w:ilvl w:val="0"/>
                <w:numId w:val="4"/>
              </w:numPr>
              <w:rPr>
                <w:rFonts w:ascii="Calibri" w:hAnsi="Calibri" w:cs="Calibri"/>
                <w:color w:val="auto"/>
                <w:sz w:val="24"/>
                <w:lang w:val="en-US"/>
              </w:rPr>
            </w:pPr>
            <w:r>
              <w:rPr>
                <w:rFonts w:ascii="Calibri" w:hAnsi="Calibri" w:cs="Calibri"/>
                <w:color w:val="auto"/>
                <w:sz w:val="24"/>
                <w:lang w:val="en-US"/>
              </w:rPr>
              <w:t>Organize and manage administrative tasks and data analysis.</w:t>
            </w:r>
          </w:p>
          <w:p w:rsidR="00DB5033" w:rsidRDefault="00DB5033" w:rsidP="00DB5033">
            <w:pPr>
              <w:pStyle w:val="EuropassSectionDetails"/>
              <w:numPr>
                <w:ilvl w:val="0"/>
                <w:numId w:val="4"/>
              </w:numPr>
              <w:rPr>
                <w:rFonts w:ascii="Calibri" w:hAnsi="Calibri" w:cs="Calibri"/>
                <w:color w:val="auto"/>
                <w:sz w:val="24"/>
                <w:lang w:val="en-US"/>
              </w:rPr>
            </w:pPr>
            <w:r>
              <w:rPr>
                <w:rFonts w:ascii="Calibri" w:hAnsi="Calibri" w:cs="Calibri"/>
                <w:color w:val="auto"/>
                <w:sz w:val="24"/>
                <w:lang w:val="en-US"/>
              </w:rPr>
              <w:t>In charge of all documentation and archive system.</w:t>
            </w:r>
          </w:p>
          <w:p w:rsidR="00DB5033" w:rsidRDefault="00426D6A" w:rsidP="00DB5033">
            <w:pPr>
              <w:pStyle w:val="EuropassSectionDetails"/>
              <w:numPr>
                <w:ilvl w:val="0"/>
                <w:numId w:val="4"/>
              </w:numPr>
              <w:rPr>
                <w:rFonts w:ascii="Calibri" w:hAnsi="Calibri" w:cs="Calibri"/>
                <w:color w:val="auto"/>
                <w:sz w:val="24"/>
                <w:lang w:val="en-US"/>
              </w:rPr>
            </w:pPr>
            <w:r>
              <w:rPr>
                <w:rFonts w:ascii="Calibri" w:hAnsi="Calibri" w:cs="Calibri"/>
                <w:color w:val="auto"/>
                <w:sz w:val="24"/>
                <w:lang w:val="en-US"/>
              </w:rPr>
              <w:t>In charge of all purchase activities for the company (local and internationals).</w:t>
            </w:r>
          </w:p>
          <w:p w:rsidR="00426D6A" w:rsidRDefault="00426D6A" w:rsidP="00DB5033">
            <w:pPr>
              <w:pStyle w:val="EuropassSectionDetails"/>
              <w:numPr>
                <w:ilvl w:val="0"/>
                <w:numId w:val="4"/>
              </w:numPr>
              <w:rPr>
                <w:rFonts w:ascii="Calibri" w:hAnsi="Calibri" w:cs="Calibri"/>
                <w:color w:val="auto"/>
                <w:sz w:val="24"/>
                <w:lang w:val="en-US"/>
              </w:rPr>
            </w:pPr>
            <w:r>
              <w:rPr>
                <w:rFonts w:ascii="Calibri" w:hAnsi="Calibri" w:cs="Calibri"/>
                <w:color w:val="auto"/>
                <w:sz w:val="24"/>
                <w:lang w:val="en-US"/>
              </w:rPr>
              <w:t>Responsible of the logistics of all shipment related to the company.</w:t>
            </w:r>
          </w:p>
          <w:p w:rsidR="00426D6A" w:rsidRDefault="00426D6A" w:rsidP="00426D6A">
            <w:pPr>
              <w:pStyle w:val="EuropassSectionDetails"/>
              <w:numPr>
                <w:ilvl w:val="0"/>
                <w:numId w:val="4"/>
              </w:numPr>
              <w:rPr>
                <w:rFonts w:ascii="Calibri" w:hAnsi="Calibri" w:cs="Calibri"/>
                <w:color w:val="auto"/>
                <w:sz w:val="24"/>
                <w:lang w:val="en-US"/>
              </w:rPr>
            </w:pPr>
            <w:r>
              <w:rPr>
                <w:rFonts w:ascii="Calibri" w:hAnsi="Calibri" w:cs="Calibri"/>
                <w:color w:val="auto"/>
                <w:sz w:val="24"/>
                <w:lang w:val="en-US"/>
              </w:rPr>
              <w:t xml:space="preserve">Contract management with all LTA (long term agreement) contractors, and </w:t>
            </w:r>
            <w:r>
              <w:rPr>
                <w:rFonts w:ascii="Calibri" w:hAnsi="Calibri" w:cs="Calibri"/>
                <w:color w:val="auto"/>
                <w:sz w:val="24"/>
                <w:lang w:val="en-US"/>
              </w:rPr>
              <w:lastRenderedPageBreak/>
              <w:t>leasing clients.</w:t>
            </w:r>
          </w:p>
          <w:p w:rsidR="00426D6A" w:rsidRDefault="00426D6A" w:rsidP="00426D6A">
            <w:pPr>
              <w:pStyle w:val="EuropassSectionDetails"/>
              <w:numPr>
                <w:ilvl w:val="0"/>
                <w:numId w:val="4"/>
              </w:numPr>
              <w:rPr>
                <w:rFonts w:ascii="Calibri" w:hAnsi="Calibri" w:cs="Calibri"/>
                <w:color w:val="auto"/>
                <w:sz w:val="24"/>
                <w:lang w:val="en-US"/>
              </w:rPr>
            </w:pPr>
            <w:r>
              <w:rPr>
                <w:rFonts w:ascii="Calibri" w:hAnsi="Calibri" w:cs="Calibri"/>
                <w:color w:val="auto"/>
                <w:sz w:val="24"/>
                <w:lang w:val="en-US"/>
              </w:rPr>
              <w:t>Responsible of VAT closing and reports.</w:t>
            </w:r>
          </w:p>
          <w:p w:rsidR="00426D6A" w:rsidRDefault="00426D6A" w:rsidP="00426D6A">
            <w:pPr>
              <w:pStyle w:val="EuropassSectionDetails"/>
              <w:numPr>
                <w:ilvl w:val="0"/>
                <w:numId w:val="4"/>
              </w:numPr>
              <w:rPr>
                <w:rFonts w:ascii="Calibri" w:hAnsi="Calibri" w:cs="Calibri"/>
                <w:color w:val="auto"/>
                <w:sz w:val="24"/>
                <w:lang w:val="en-US"/>
              </w:rPr>
            </w:pPr>
            <w:r>
              <w:rPr>
                <w:rFonts w:ascii="Calibri" w:hAnsi="Calibri" w:cs="Calibri"/>
                <w:color w:val="auto"/>
                <w:sz w:val="24"/>
                <w:lang w:val="en-US"/>
              </w:rPr>
              <w:t>In charge of all report related to the sales team and performance history.</w:t>
            </w:r>
          </w:p>
          <w:p w:rsidR="00426D6A" w:rsidRPr="00A9310B" w:rsidRDefault="00210EDA" w:rsidP="00426D6A">
            <w:pPr>
              <w:pStyle w:val="EuropassSectionDetails"/>
              <w:numPr>
                <w:ilvl w:val="0"/>
                <w:numId w:val="4"/>
              </w:numPr>
              <w:rPr>
                <w:rFonts w:ascii="Calibri" w:hAnsi="Calibri" w:cs="Calibri"/>
                <w:color w:val="auto"/>
                <w:sz w:val="24"/>
                <w:lang w:val="en-US"/>
              </w:rPr>
            </w:pPr>
            <w:r>
              <w:rPr>
                <w:rFonts w:ascii="Calibri" w:hAnsi="Calibri" w:cs="Calibri"/>
                <w:color w:val="auto"/>
                <w:sz w:val="24"/>
                <w:lang w:val="en-US"/>
              </w:rPr>
              <w:t>Communication with clients and suppliers regarding payables and receivables.</w:t>
            </w:r>
          </w:p>
        </w:tc>
      </w:tr>
    </w:tbl>
    <w:p w:rsidR="00E1044C" w:rsidRPr="005316FB" w:rsidRDefault="00E1044C">
      <w:pPr>
        <w:widowControl/>
        <w:wordWrap/>
        <w:jc w:val="left"/>
        <w:rPr>
          <w:rFonts w:hAnsi="Calibri"/>
          <w:sz w:val="22"/>
          <w:u w:val="single"/>
        </w:rPr>
      </w:pPr>
    </w:p>
    <w:tbl>
      <w:tblPr>
        <w:tblpPr w:topFromText="6" w:bottomFromText="170" w:vertAnchor="text" w:tblpY="6"/>
        <w:tblW w:w="0" w:type="auto"/>
        <w:tblLayout w:type="fixed"/>
        <w:tblCellMar>
          <w:left w:w="0" w:type="dxa"/>
          <w:right w:w="0" w:type="dxa"/>
        </w:tblCellMar>
        <w:tblLook w:val="0000" w:firstRow="0" w:lastRow="0" w:firstColumn="0" w:lastColumn="0" w:noHBand="0" w:noVBand="0"/>
      </w:tblPr>
      <w:tblGrid>
        <w:gridCol w:w="2834"/>
        <w:gridCol w:w="7541"/>
      </w:tblGrid>
      <w:tr w:rsidR="005316FB" w:rsidRPr="005316FB" w:rsidTr="008762BE">
        <w:tc>
          <w:tcPr>
            <w:tcW w:w="2834" w:type="dxa"/>
            <w:vMerge w:val="restart"/>
            <w:shd w:val="clear" w:color="auto" w:fill="auto"/>
          </w:tcPr>
          <w:p w:rsidR="005316FB" w:rsidRPr="005316FB" w:rsidRDefault="00704C82" w:rsidP="00704C82">
            <w:pPr>
              <w:pStyle w:val="ECVDate"/>
              <w:rPr>
                <w:rFonts w:asciiTheme="minorHAnsi" w:hAnsiTheme="minorHAnsi" w:cstheme="minorHAnsi"/>
                <w:color w:val="auto"/>
                <w:sz w:val="24"/>
              </w:rPr>
            </w:pPr>
            <w:r>
              <w:rPr>
                <w:rFonts w:asciiTheme="minorHAnsi" w:hAnsiTheme="minorHAnsi" w:cstheme="minorHAnsi"/>
                <w:color w:val="auto"/>
                <w:sz w:val="24"/>
              </w:rPr>
              <w:t xml:space="preserve">Feb 2016 </w:t>
            </w:r>
            <w:r w:rsidR="005316FB" w:rsidRPr="005316FB">
              <w:rPr>
                <w:rFonts w:asciiTheme="minorHAnsi" w:hAnsiTheme="minorHAnsi" w:cstheme="minorHAnsi"/>
                <w:color w:val="auto"/>
                <w:sz w:val="24"/>
              </w:rPr>
              <w:t>–</w:t>
            </w:r>
            <w:r>
              <w:rPr>
                <w:rFonts w:asciiTheme="minorHAnsi" w:hAnsiTheme="minorHAnsi" w:cstheme="minorHAnsi"/>
                <w:color w:val="auto"/>
                <w:sz w:val="24"/>
              </w:rPr>
              <w:t xml:space="preserve"> May </w:t>
            </w:r>
            <w:r w:rsidR="005316FB" w:rsidRPr="005316FB">
              <w:rPr>
                <w:rFonts w:asciiTheme="minorHAnsi" w:hAnsiTheme="minorHAnsi" w:cstheme="minorHAnsi"/>
                <w:color w:val="auto"/>
                <w:sz w:val="24"/>
              </w:rPr>
              <w:t>2016</w:t>
            </w:r>
          </w:p>
        </w:tc>
        <w:tc>
          <w:tcPr>
            <w:tcW w:w="7541" w:type="dxa"/>
            <w:shd w:val="clear" w:color="auto" w:fill="auto"/>
          </w:tcPr>
          <w:p w:rsidR="005316FB" w:rsidRPr="005316FB" w:rsidRDefault="00A9310B" w:rsidP="008762BE">
            <w:pPr>
              <w:pStyle w:val="ECVSubSectionHeading"/>
              <w:rPr>
                <w:rFonts w:asciiTheme="minorHAnsi" w:hAnsiTheme="minorHAnsi" w:cstheme="minorHAnsi"/>
                <w:color w:val="auto"/>
                <w:sz w:val="24"/>
              </w:rPr>
            </w:pPr>
            <w:r w:rsidRPr="00A9310B">
              <w:rPr>
                <w:rFonts w:ascii="Calibri" w:hAnsi="Calibri" w:cs="Calibri"/>
                <w:color w:val="auto"/>
                <w:sz w:val="24"/>
              </w:rPr>
              <w:t>Internship</w:t>
            </w:r>
          </w:p>
        </w:tc>
      </w:tr>
      <w:tr w:rsidR="005316FB" w:rsidRPr="005316FB" w:rsidTr="008762BE">
        <w:tc>
          <w:tcPr>
            <w:tcW w:w="2834" w:type="dxa"/>
            <w:vMerge/>
            <w:shd w:val="clear" w:color="auto" w:fill="auto"/>
          </w:tcPr>
          <w:p w:rsidR="005316FB" w:rsidRPr="005316FB" w:rsidRDefault="005316FB" w:rsidP="008762BE">
            <w:pPr>
              <w:rPr>
                <w:rFonts w:asciiTheme="minorHAnsi" w:hAnsiTheme="minorHAnsi" w:cstheme="minorHAnsi"/>
                <w:sz w:val="24"/>
              </w:rPr>
            </w:pPr>
          </w:p>
        </w:tc>
        <w:tc>
          <w:tcPr>
            <w:tcW w:w="7541" w:type="dxa"/>
            <w:shd w:val="clear" w:color="auto" w:fill="auto"/>
          </w:tcPr>
          <w:p w:rsidR="005316FB" w:rsidRPr="00D94C9A" w:rsidRDefault="005316FB" w:rsidP="008762BE">
            <w:pPr>
              <w:pStyle w:val="ECVOrganisationDetails"/>
              <w:rPr>
                <w:rFonts w:asciiTheme="minorHAnsi" w:hAnsiTheme="minorHAnsi" w:cstheme="minorHAnsi"/>
                <w:b/>
                <w:bCs/>
                <w:color w:val="auto"/>
                <w:sz w:val="24"/>
                <w:szCs w:val="24"/>
              </w:rPr>
            </w:pPr>
            <w:r w:rsidRPr="00D94C9A">
              <w:rPr>
                <w:rFonts w:asciiTheme="minorHAnsi" w:hAnsiTheme="minorHAnsi" w:cstheme="minorHAnsi"/>
                <w:b/>
                <w:bCs/>
                <w:color w:val="auto"/>
                <w:sz w:val="24"/>
                <w:szCs w:val="24"/>
              </w:rPr>
              <w:t xml:space="preserve">Dirani group, Zahle (Lebanon) </w:t>
            </w:r>
          </w:p>
        </w:tc>
      </w:tr>
      <w:tr w:rsidR="002F7103" w:rsidRPr="005316FB" w:rsidTr="008762BE">
        <w:tc>
          <w:tcPr>
            <w:tcW w:w="2834" w:type="dxa"/>
            <w:vMerge/>
            <w:shd w:val="clear" w:color="auto" w:fill="auto"/>
          </w:tcPr>
          <w:p w:rsidR="005316FB" w:rsidRPr="005316FB" w:rsidRDefault="005316FB" w:rsidP="008762BE">
            <w:pPr>
              <w:rPr>
                <w:rFonts w:asciiTheme="minorHAnsi" w:hAnsiTheme="minorHAnsi" w:cstheme="minorHAnsi"/>
                <w:sz w:val="24"/>
              </w:rPr>
            </w:pPr>
          </w:p>
        </w:tc>
        <w:tc>
          <w:tcPr>
            <w:tcW w:w="7541" w:type="dxa"/>
            <w:shd w:val="clear" w:color="auto" w:fill="auto"/>
          </w:tcPr>
          <w:p w:rsidR="005316FB" w:rsidRPr="005316FB" w:rsidRDefault="005316FB" w:rsidP="006A75B3">
            <w:pPr>
              <w:pStyle w:val="EuropassSectionDetails"/>
              <w:rPr>
                <w:rFonts w:asciiTheme="minorHAnsi" w:hAnsiTheme="minorHAnsi" w:cstheme="minorHAnsi"/>
                <w:color w:val="auto"/>
                <w:sz w:val="24"/>
              </w:rPr>
            </w:pPr>
            <w:r w:rsidRPr="005316FB">
              <w:rPr>
                <w:rFonts w:asciiTheme="minorHAnsi" w:hAnsiTheme="minorHAnsi" w:cstheme="minorHAnsi"/>
                <w:color w:val="auto"/>
                <w:sz w:val="24"/>
              </w:rPr>
              <w:t xml:space="preserve">Maintaining and developing relationships </w:t>
            </w:r>
            <w:r w:rsidR="002F7103">
              <w:rPr>
                <w:rFonts w:asciiTheme="minorHAnsi" w:hAnsiTheme="minorHAnsi" w:cstheme="minorHAnsi"/>
                <w:color w:val="auto"/>
                <w:sz w:val="24"/>
              </w:rPr>
              <w:t xml:space="preserve">with customers, Negotiating </w:t>
            </w:r>
            <w:r w:rsidRPr="005316FB">
              <w:rPr>
                <w:rFonts w:asciiTheme="minorHAnsi" w:hAnsiTheme="minorHAnsi" w:cstheme="minorHAnsi"/>
                <w:color w:val="auto"/>
                <w:sz w:val="24"/>
              </w:rPr>
              <w:t xml:space="preserve">agreement </w:t>
            </w:r>
            <w:r w:rsidR="002F7103" w:rsidRPr="005316FB">
              <w:rPr>
                <w:rFonts w:asciiTheme="minorHAnsi" w:hAnsiTheme="minorHAnsi" w:cstheme="minorHAnsi"/>
                <w:color w:val="auto"/>
                <w:sz w:val="24"/>
              </w:rPr>
              <w:t xml:space="preserve"> </w:t>
            </w:r>
            <w:r w:rsidR="002F7103" w:rsidRPr="002F7103">
              <w:rPr>
                <w:rFonts w:ascii="Calibri" w:hAnsi="Calibri" w:cs="Calibri"/>
                <w:color w:val="auto"/>
                <w:sz w:val="24"/>
              </w:rPr>
              <w:t xml:space="preserve">terms </w:t>
            </w:r>
            <w:r w:rsidRPr="005316FB">
              <w:rPr>
                <w:rFonts w:asciiTheme="minorHAnsi" w:hAnsiTheme="minorHAnsi" w:cstheme="minorHAnsi"/>
                <w:color w:val="auto"/>
                <w:sz w:val="24"/>
              </w:rPr>
              <w:t xml:space="preserve">and </w:t>
            </w:r>
            <w:r w:rsidR="002F7103" w:rsidRPr="005316FB">
              <w:rPr>
                <w:rFonts w:asciiTheme="minorHAnsi" w:hAnsiTheme="minorHAnsi" w:cstheme="minorHAnsi"/>
                <w:color w:val="auto"/>
                <w:sz w:val="24"/>
              </w:rPr>
              <w:t xml:space="preserve"> </w:t>
            </w:r>
            <w:r w:rsidR="002F7103" w:rsidRPr="002F7103">
              <w:rPr>
                <w:rFonts w:ascii="Calibri" w:hAnsi="Calibri" w:cs="Calibri"/>
                <w:color w:val="auto"/>
                <w:sz w:val="24"/>
              </w:rPr>
              <w:t xml:space="preserve">sales </w:t>
            </w:r>
            <w:r w:rsidRPr="005316FB">
              <w:rPr>
                <w:rFonts w:asciiTheme="minorHAnsi" w:hAnsiTheme="minorHAnsi" w:cstheme="minorHAnsi"/>
                <w:color w:val="auto"/>
                <w:sz w:val="24"/>
              </w:rPr>
              <w:t xml:space="preserve">closing, Gathering market and customer information, Recording sales </w:t>
            </w:r>
            <w:r w:rsidR="006A75B3">
              <w:rPr>
                <w:rFonts w:asciiTheme="minorHAnsi" w:hAnsiTheme="minorHAnsi" w:cstheme="minorHAnsi"/>
                <w:color w:val="auto"/>
                <w:sz w:val="24"/>
              </w:rPr>
              <w:t>,</w:t>
            </w:r>
            <w:r w:rsidRPr="005316FB">
              <w:rPr>
                <w:rFonts w:asciiTheme="minorHAnsi" w:hAnsiTheme="minorHAnsi" w:cstheme="minorHAnsi"/>
                <w:color w:val="auto"/>
                <w:sz w:val="24"/>
              </w:rPr>
              <w:t xml:space="preserve"> order information and sending </w:t>
            </w:r>
            <w:r w:rsidR="006A75B3">
              <w:rPr>
                <w:rFonts w:asciiTheme="minorHAnsi" w:hAnsiTheme="minorHAnsi" w:cstheme="minorHAnsi"/>
                <w:color w:val="auto"/>
                <w:sz w:val="24"/>
              </w:rPr>
              <w:t xml:space="preserve">report </w:t>
            </w:r>
            <w:r w:rsidRPr="005316FB">
              <w:rPr>
                <w:rFonts w:asciiTheme="minorHAnsi" w:hAnsiTheme="minorHAnsi" w:cstheme="minorHAnsi"/>
                <w:color w:val="auto"/>
                <w:sz w:val="24"/>
              </w:rPr>
              <w:t xml:space="preserve"> to the sales </w:t>
            </w:r>
            <w:r w:rsidR="00A9310B">
              <w:rPr>
                <w:rFonts w:asciiTheme="minorHAnsi" w:hAnsiTheme="minorHAnsi" w:cstheme="minorHAnsi"/>
                <w:color w:val="auto"/>
                <w:sz w:val="24"/>
              </w:rPr>
              <w:t>management</w:t>
            </w:r>
            <w:r w:rsidRPr="005316FB">
              <w:rPr>
                <w:rFonts w:asciiTheme="minorHAnsi" w:hAnsiTheme="minorHAnsi" w:cstheme="minorHAnsi"/>
                <w:color w:val="auto"/>
                <w:sz w:val="24"/>
              </w:rPr>
              <w:t>.</w:t>
            </w:r>
          </w:p>
        </w:tc>
      </w:tr>
    </w:tbl>
    <w:p w:rsidR="005316FB" w:rsidRPr="005316FB" w:rsidRDefault="005316FB" w:rsidP="005316FB">
      <w:pPr>
        <w:pStyle w:val="ECVText"/>
        <w:rPr>
          <w:rFonts w:asciiTheme="minorHAnsi" w:hAnsiTheme="minorHAnsi" w:cstheme="minorHAnsi"/>
          <w:color w:val="auto"/>
          <w:sz w:val="24"/>
        </w:rPr>
      </w:pPr>
    </w:p>
    <w:tbl>
      <w:tblPr>
        <w:tblpPr w:topFromText="6" w:bottomFromText="170" w:vertAnchor="text" w:tblpY="6"/>
        <w:tblW w:w="0" w:type="auto"/>
        <w:tblLayout w:type="fixed"/>
        <w:tblCellMar>
          <w:left w:w="0" w:type="dxa"/>
          <w:right w:w="0" w:type="dxa"/>
        </w:tblCellMar>
        <w:tblLook w:val="0000" w:firstRow="0" w:lastRow="0" w:firstColumn="0" w:lastColumn="0" w:noHBand="0" w:noVBand="0"/>
      </w:tblPr>
      <w:tblGrid>
        <w:gridCol w:w="2834"/>
        <w:gridCol w:w="7541"/>
      </w:tblGrid>
      <w:tr w:rsidR="005316FB" w:rsidRPr="005316FB" w:rsidTr="008762BE">
        <w:tc>
          <w:tcPr>
            <w:tcW w:w="2834" w:type="dxa"/>
            <w:vMerge w:val="restart"/>
            <w:shd w:val="clear" w:color="auto" w:fill="auto"/>
          </w:tcPr>
          <w:p w:rsidR="005316FB" w:rsidRPr="005316FB" w:rsidRDefault="00704C82" w:rsidP="00704C82">
            <w:pPr>
              <w:pStyle w:val="ECVDate"/>
              <w:rPr>
                <w:rFonts w:asciiTheme="minorHAnsi" w:hAnsiTheme="minorHAnsi" w:cstheme="minorHAnsi"/>
                <w:color w:val="auto"/>
                <w:sz w:val="24"/>
              </w:rPr>
            </w:pPr>
            <w:r>
              <w:rPr>
                <w:rFonts w:asciiTheme="minorHAnsi" w:hAnsiTheme="minorHAnsi" w:cstheme="minorHAnsi"/>
                <w:color w:val="auto"/>
                <w:sz w:val="24"/>
              </w:rPr>
              <w:t xml:space="preserve">Sep </w:t>
            </w:r>
            <w:r w:rsidR="005316FB" w:rsidRPr="005316FB">
              <w:rPr>
                <w:rFonts w:asciiTheme="minorHAnsi" w:hAnsiTheme="minorHAnsi" w:cstheme="minorHAnsi"/>
                <w:color w:val="auto"/>
                <w:sz w:val="24"/>
              </w:rPr>
              <w:t>2014</w:t>
            </w:r>
            <w:r>
              <w:rPr>
                <w:rFonts w:asciiTheme="minorHAnsi" w:hAnsiTheme="minorHAnsi" w:cstheme="minorHAnsi"/>
                <w:color w:val="auto"/>
                <w:sz w:val="24"/>
              </w:rPr>
              <w:t xml:space="preserve"> </w:t>
            </w:r>
            <w:r w:rsidR="005316FB" w:rsidRPr="005316FB">
              <w:rPr>
                <w:rFonts w:asciiTheme="minorHAnsi" w:hAnsiTheme="minorHAnsi" w:cstheme="minorHAnsi"/>
                <w:color w:val="auto"/>
                <w:sz w:val="24"/>
              </w:rPr>
              <w:t>–</w:t>
            </w:r>
            <w:r>
              <w:rPr>
                <w:rFonts w:asciiTheme="minorHAnsi" w:hAnsiTheme="minorHAnsi" w:cstheme="minorHAnsi"/>
                <w:color w:val="auto"/>
                <w:sz w:val="24"/>
              </w:rPr>
              <w:t xml:space="preserve"> Oct </w:t>
            </w:r>
            <w:r w:rsidR="005316FB" w:rsidRPr="005316FB">
              <w:rPr>
                <w:rFonts w:asciiTheme="minorHAnsi" w:hAnsiTheme="minorHAnsi" w:cstheme="minorHAnsi"/>
                <w:color w:val="auto"/>
                <w:sz w:val="24"/>
              </w:rPr>
              <w:t>2014</w:t>
            </w:r>
          </w:p>
        </w:tc>
        <w:tc>
          <w:tcPr>
            <w:tcW w:w="7541" w:type="dxa"/>
            <w:shd w:val="clear" w:color="auto" w:fill="auto"/>
          </w:tcPr>
          <w:p w:rsidR="005316FB" w:rsidRPr="005316FB" w:rsidRDefault="005316FB" w:rsidP="008762BE">
            <w:pPr>
              <w:pStyle w:val="ECVSubSectionHeading"/>
              <w:rPr>
                <w:rFonts w:asciiTheme="minorHAnsi" w:hAnsiTheme="minorHAnsi" w:cstheme="minorHAnsi"/>
                <w:color w:val="auto"/>
                <w:sz w:val="24"/>
              </w:rPr>
            </w:pPr>
            <w:r w:rsidRPr="005316FB">
              <w:rPr>
                <w:rFonts w:asciiTheme="minorHAnsi" w:hAnsiTheme="minorHAnsi" w:cstheme="minorHAnsi"/>
                <w:color w:val="auto"/>
                <w:sz w:val="24"/>
              </w:rPr>
              <w:t>Internship</w:t>
            </w:r>
          </w:p>
        </w:tc>
      </w:tr>
      <w:tr w:rsidR="005316FB" w:rsidRPr="005316FB" w:rsidTr="008762BE">
        <w:tc>
          <w:tcPr>
            <w:tcW w:w="2834" w:type="dxa"/>
            <w:vMerge/>
            <w:shd w:val="clear" w:color="auto" w:fill="auto"/>
          </w:tcPr>
          <w:p w:rsidR="005316FB" w:rsidRPr="005316FB" w:rsidRDefault="005316FB" w:rsidP="008762BE">
            <w:pPr>
              <w:rPr>
                <w:rFonts w:asciiTheme="minorHAnsi" w:hAnsiTheme="minorHAnsi" w:cstheme="minorHAnsi"/>
                <w:sz w:val="24"/>
              </w:rPr>
            </w:pPr>
          </w:p>
        </w:tc>
        <w:tc>
          <w:tcPr>
            <w:tcW w:w="7541" w:type="dxa"/>
            <w:shd w:val="clear" w:color="auto" w:fill="auto"/>
          </w:tcPr>
          <w:p w:rsidR="005316FB" w:rsidRPr="00D94C9A" w:rsidRDefault="005316FB" w:rsidP="008762BE">
            <w:pPr>
              <w:pStyle w:val="ECVOrganisationDetails"/>
              <w:rPr>
                <w:rFonts w:asciiTheme="minorHAnsi" w:hAnsiTheme="minorHAnsi" w:cstheme="minorHAnsi"/>
                <w:b/>
                <w:bCs/>
                <w:color w:val="auto"/>
                <w:sz w:val="24"/>
                <w:szCs w:val="24"/>
              </w:rPr>
            </w:pPr>
            <w:r w:rsidRPr="00D94C9A">
              <w:rPr>
                <w:rFonts w:asciiTheme="minorHAnsi" w:hAnsiTheme="minorHAnsi" w:cstheme="minorHAnsi"/>
                <w:b/>
                <w:bCs/>
                <w:color w:val="auto"/>
                <w:sz w:val="24"/>
                <w:szCs w:val="24"/>
              </w:rPr>
              <w:t xml:space="preserve">Banque Misr Liban S.A.L. / BML, Zahle (Lebanon) </w:t>
            </w:r>
          </w:p>
        </w:tc>
      </w:tr>
      <w:tr w:rsidR="005316FB" w:rsidRPr="005316FB" w:rsidTr="008762BE">
        <w:tc>
          <w:tcPr>
            <w:tcW w:w="2834" w:type="dxa"/>
            <w:vMerge/>
            <w:shd w:val="clear" w:color="auto" w:fill="auto"/>
          </w:tcPr>
          <w:p w:rsidR="005316FB" w:rsidRPr="005316FB" w:rsidRDefault="005316FB" w:rsidP="008762BE">
            <w:pPr>
              <w:rPr>
                <w:rFonts w:asciiTheme="minorHAnsi" w:hAnsiTheme="minorHAnsi" w:cstheme="minorHAnsi"/>
                <w:sz w:val="24"/>
              </w:rPr>
            </w:pPr>
          </w:p>
        </w:tc>
        <w:tc>
          <w:tcPr>
            <w:tcW w:w="7541" w:type="dxa"/>
            <w:shd w:val="clear" w:color="auto" w:fill="auto"/>
          </w:tcPr>
          <w:p w:rsidR="005316FB" w:rsidRPr="005316FB" w:rsidRDefault="005316FB" w:rsidP="008762BE">
            <w:pPr>
              <w:pStyle w:val="EuropassSectionDetails"/>
              <w:rPr>
                <w:rFonts w:asciiTheme="minorHAnsi" w:hAnsiTheme="minorHAnsi" w:cstheme="minorHAnsi"/>
                <w:color w:val="auto"/>
                <w:sz w:val="24"/>
              </w:rPr>
            </w:pPr>
            <w:r w:rsidRPr="005316FB">
              <w:rPr>
                <w:rFonts w:asciiTheme="minorHAnsi" w:hAnsiTheme="minorHAnsi" w:cstheme="minorHAnsi"/>
                <w:color w:val="auto"/>
                <w:sz w:val="24"/>
              </w:rPr>
              <w:t>this job is to provide administrative and office assistance as needed, to learn how to successfully work in more advanced positions, the point of these jobs is also to learn about daily operations of the bank, and how everything works.</w:t>
            </w:r>
          </w:p>
          <w:p w:rsidR="005316FB" w:rsidRPr="005316FB" w:rsidRDefault="005316FB" w:rsidP="008762BE">
            <w:pPr>
              <w:pStyle w:val="EuropassSectionDetails"/>
              <w:rPr>
                <w:rFonts w:asciiTheme="minorHAnsi" w:hAnsiTheme="minorHAnsi" w:cstheme="minorHAnsi"/>
                <w:color w:val="auto"/>
                <w:sz w:val="24"/>
              </w:rPr>
            </w:pPr>
          </w:p>
        </w:tc>
      </w:tr>
    </w:tbl>
    <w:p w:rsidR="005316FB" w:rsidRPr="005316FB" w:rsidRDefault="005316FB" w:rsidP="005316FB">
      <w:pPr>
        <w:pStyle w:val="ECVText"/>
        <w:rPr>
          <w:rFonts w:asciiTheme="minorHAnsi" w:hAnsiTheme="minorHAnsi" w:cstheme="minorHAnsi"/>
          <w:color w:val="auto"/>
          <w:sz w:val="24"/>
        </w:rPr>
      </w:pPr>
    </w:p>
    <w:tbl>
      <w:tblPr>
        <w:tblpPr w:topFromText="6" w:bottomFromText="170" w:vertAnchor="text" w:tblpY="6"/>
        <w:tblW w:w="0" w:type="auto"/>
        <w:tblLayout w:type="fixed"/>
        <w:tblCellMar>
          <w:left w:w="0" w:type="dxa"/>
          <w:right w:w="0" w:type="dxa"/>
        </w:tblCellMar>
        <w:tblLook w:val="0000" w:firstRow="0" w:lastRow="0" w:firstColumn="0" w:lastColumn="0" w:noHBand="0" w:noVBand="0"/>
      </w:tblPr>
      <w:tblGrid>
        <w:gridCol w:w="2834"/>
        <w:gridCol w:w="7541"/>
      </w:tblGrid>
      <w:tr w:rsidR="005316FB" w:rsidRPr="005316FB" w:rsidTr="008762BE">
        <w:tc>
          <w:tcPr>
            <w:tcW w:w="2834" w:type="dxa"/>
            <w:vMerge w:val="restart"/>
            <w:shd w:val="clear" w:color="auto" w:fill="auto"/>
          </w:tcPr>
          <w:p w:rsidR="005316FB" w:rsidRPr="005316FB" w:rsidRDefault="00ED7E9E" w:rsidP="00ED7E9E">
            <w:pPr>
              <w:pStyle w:val="ECVDate"/>
              <w:rPr>
                <w:rFonts w:asciiTheme="minorHAnsi" w:hAnsiTheme="minorHAnsi" w:cstheme="minorHAnsi"/>
                <w:color w:val="auto"/>
                <w:sz w:val="24"/>
              </w:rPr>
            </w:pPr>
            <w:r>
              <w:rPr>
                <w:rFonts w:asciiTheme="minorHAnsi" w:hAnsiTheme="minorHAnsi" w:cstheme="minorHAnsi"/>
                <w:color w:val="auto"/>
                <w:sz w:val="24"/>
              </w:rPr>
              <w:t xml:space="preserve">Jun </w:t>
            </w:r>
            <w:r w:rsidR="005316FB" w:rsidRPr="005316FB">
              <w:rPr>
                <w:rFonts w:asciiTheme="minorHAnsi" w:hAnsiTheme="minorHAnsi" w:cstheme="minorHAnsi"/>
                <w:color w:val="auto"/>
                <w:sz w:val="24"/>
              </w:rPr>
              <w:t>2013</w:t>
            </w:r>
            <w:r>
              <w:rPr>
                <w:rFonts w:asciiTheme="minorHAnsi" w:hAnsiTheme="minorHAnsi" w:cstheme="minorHAnsi"/>
                <w:color w:val="auto"/>
                <w:sz w:val="24"/>
              </w:rPr>
              <w:t xml:space="preserve"> </w:t>
            </w:r>
            <w:r w:rsidR="005316FB" w:rsidRPr="005316FB">
              <w:rPr>
                <w:rFonts w:asciiTheme="minorHAnsi" w:hAnsiTheme="minorHAnsi" w:cstheme="minorHAnsi"/>
                <w:color w:val="auto"/>
                <w:sz w:val="24"/>
              </w:rPr>
              <w:t>–</w:t>
            </w:r>
            <w:r>
              <w:rPr>
                <w:rFonts w:asciiTheme="minorHAnsi" w:hAnsiTheme="minorHAnsi" w:cstheme="minorHAnsi"/>
                <w:color w:val="auto"/>
                <w:sz w:val="24"/>
              </w:rPr>
              <w:t xml:space="preserve"> Nov </w:t>
            </w:r>
            <w:r w:rsidR="005316FB" w:rsidRPr="005316FB">
              <w:rPr>
                <w:rFonts w:asciiTheme="minorHAnsi" w:hAnsiTheme="minorHAnsi" w:cstheme="minorHAnsi"/>
                <w:color w:val="auto"/>
                <w:sz w:val="24"/>
              </w:rPr>
              <w:t>2013</w:t>
            </w:r>
          </w:p>
        </w:tc>
        <w:tc>
          <w:tcPr>
            <w:tcW w:w="7541" w:type="dxa"/>
            <w:shd w:val="clear" w:color="auto" w:fill="auto"/>
          </w:tcPr>
          <w:p w:rsidR="005316FB" w:rsidRPr="005316FB" w:rsidRDefault="002D2F03" w:rsidP="008762BE">
            <w:pPr>
              <w:pStyle w:val="ECVSubSectionHeading"/>
              <w:rPr>
                <w:rFonts w:asciiTheme="minorHAnsi" w:hAnsiTheme="minorHAnsi" w:cstheme="minorHAnsi"/>
                <w:color w:val="auto"/>
                <w:sz w:val="24"/>
              </w:rPr>
            </w:pPr>
            <w:r w:rsidRPr="002D2F03">
              <w:rPr>
                <w:rFonts w:ascii="Calibri" w:hAnsi="Calibri" w:cs="Calibri"/>
                <w:color w:val="auto"/>
                <w:sz w:val="24"/>
              </w:rPr>
              <w:t>Internship</w:t>
            </w:r>
          </w:p>
        </w:tc>
      </w:tr>
      <w:tr w:rsidR="005316FB" w:rsidRPr="005316FB" w:rsidTr="008762BE">
        <w:tc>
          <w:tcPr>
            <w:tcW w:w="2834" w:type="dxa"/>
            <w:vMerge/>
            <w:shd w:val="clear" w:color="auto" w:fill="auto"/>
          </w:tcPr>
          <w:p w:rsidR="005316FB" w:rsidRPr="005316FB" w:rsidRDefault="005316FB" w:rsidP="008762BE">
            <w:pPr>
              <w:rPr>
                <w:rFonts w:asciiTheme="minorHAnsi" w:hAnsiTheme="minorHAnsi" w:cstheme="minorHAnsi"/>
                <w:sz w:val="24"/>
              </w:rPr>
            </w:pPr>
          </w:p>
        </w:tc>
        <w:tc>
          <w:tcPr>
            <w:tcW w:w="7541" w:type="dxa"/>
            <w:shd w:val="clear" w:color="auto" w:fill="auto"/>
          </w:tcPr>
          <w:p w:rsidR="005316FB" w:rsidRPr="00D94C9A" w:rsidRDefault="005316FB" w:rsidP="008762BE">
            <w:pPr>
              <w:pStyle w:val="ECVOrganisationDetails"/>
              <w:rPr>
                <w:rFonts w:asciiTheme="minorHAnsi" w:hAnsiTheme="minorHAnsi" w:cstheme="minorHAnsi"/>
                <w:b/>
                <w:bCs/>
                <w:color w:val="auto"/>
                <w:sz w:val="24"/>
                <w:szCs w:val="24"/>
              </w:rPr>
            </w:pPr>
            <w:r w:rsidRPr="00D94C9A">
              <w:rPr>
                <w:rFonts w:asciiTheme="minorHAnsi" w:hAnsiTheme="minorHAnsi" w:cstheme="minorHAnsi"/>
                <w:b/>
                <w:bCs/>
                <w:color w:val="auto"/>
                <w:sz w:val="24"/>
                <w:szCs w:val="24"/>
              </w:rPr>
              <w:t>Salloum factory for construction, Younin</w:t>
            </w:r>
            <w:r w:rsidR="002D2F03">
              <w:rPr>
                <w:rFonts w:asciiTheme="minorHAnsi" w:hAnsiTheme="minorHAnsi" w:cstheme="minorHAnsi"/>
                <w:b/>
                <w:bCs/>
                <w:color w:val="auto"/>
                <w:sz w:val="24"/>
                <w:szCs w:val="24"/>
              </w:rPr>
              <w:t>e</w:t>
            </w:r>
            <w:r w:rsidRPr="00D94C9A">
              <w:rPr>
                <w:rFonts w:asciiTheme="minorHAnsi" w:hAnsiTheme="minorHAnsi" w:cstheme="minorHAnsi"/>
                <w:b/>
                <w:bCs/>
                <w:color w:val="auto"/>
                <w:sz w:val="24"/>
                <w:szCs w:val="24"/>
              </w:rPr>
              <w:t xml:space="preserve"> (Lebanon) </w:t>
            </w:r>
          </w:p>
        </w:tc>
      </w:tr>
      <w:tr w:rsidR="005316FB" w:rsidRPr="005316FB" w:rsidTr="008762BE">
        <w:tc>
          <w:tcPr>
            <w:tcW w:w="2834" w:type="dxa"/>
            <w:vMerge/>
            <w:shd w:val="clear" w:color="auto" w:fill="auto"/>
          </w:tcPr>
          <w:p w:rsidR="005316FB" w:rsidRPr="005316FB" w:rsidRDefault="005316FB" w:rsidP="008762BE">
            <w:pPr>
              <w:rPr>
                <w:rFonts w:asciiTheme="minorHAnsi" w:hAnsiTheme="minorHAnsi" w:cstheme="minorHAnsi"/>
                <w:sz w:val="24"/>
              </w:rPr>
            </w:pPr>
          </w:p>
        </w:tc>
        <w:tc>
          <w:tcPr>
            <w:tcW w:w="7541" w:type="dxa"/>
            <w:shd w:val="clear" w:color="auto" w:fill="auto"/>
          </w:tcPr>
          <w:p w:rsidR="005316FB" w:rsidRPr="005316FB" w:rsidRDefault="005316FB" w:rsidP="008762BE">
            <w:pPr>
              <w:pStyle w:val="EuropassSectionDetails"/>
              <w:rPr>
                <w:rFonts w:asciiTheme="minorHAnsi" w:hAnsiTheme="minorHAnsi" w:cstheme="minorHAnsi"/>
                <w:color w:val="auto"/>
                <w:sz w:val="24"/>
              </w:rPr>
            </w:pPr>
            <w:r w:rsidRPr="005316FB">
              <w:rPr>
                <w:rFonts w:asciiTheme="minorHAnsi" w:hAnsiTheme="minorHAnsi" w:cstheme="minorHAnsi"/>
                <w:color w:val="auto"/>
                <w:sz w:val="24"/>
              </w:rPr>
              <w:t>Maintains accounting controls by establishing a chart of accounts, defining accounting policies and procedures.</w:t>
            </w:r>
          </w:p>
        </w:tc>
      </w:tr>
    </w:tbl>
    <w:p w:rsidR="008164B7" w:rsidRPr="005316FB" w:rsidRDefault="008164B7">
      <w:pPr>
        <w:widowControl/>
        <w:pBdr>
          <w:bottom w:val="single" w:sz="8" w:space="0" w:color="4F81BD"/>
        </w:pBdr>
        <w:wordWrap/>
        <w:spacing w:after="300"/>
        <w:contextualSpacing/>
        <w:jc w:val="left"/>
        <w:rPr>
          <w:rFonts w:eastAsia="Times New Roman" w:hAnsi="Calibri"/>
          <w:b/>
          <w:spacing w:val="5"/>
          <w:sz w:val="28"/>
        </w:rPr>
      </w:pPr>
      <w:r w:rsidRPr="005316FB">
        <w:rPr>
          <w:rFonts w:eastAsia="Times New Roman" w:hAnsi="Calibri"/>
          <w:b/>
          <w:spacing w:val="5"/>
          <w:sz w:val="28"/>
        </w:rPr>
        <w:t>Educational background:</w:t>
      </w:r>
    </w:p>
    <w:tbl>
      <w:tblPr>
        <w:tblpPr w:topFromText="6" w:bottomFromText="170" w:vertAnchor="text" w:tblpY="6"/>
        <w:tblW w:w="0" w:type="auto"/>
        <w:tblLayout w:type="fixed"/>
        <w:tblCellMar>
          <w:left w:w="0" w:type="dxa"/>
          <w:right w:w="0" w:type="dxa"/>
        </w:tblCellMar>
        <w:tblLook w:val="0000" w:firstRow="0" w:lastRow="0" w:firstColumn="0" w:lastColumn="0" w:noHBand="0" w:noVBand="0"/>
      </w:tblPr>
      <w:tblGrid>
        <w:gridCol w:w="2834"/>
        <w:gridCol w:w="6237"/>
        <w:gridCol w:w="1305"/>
      </w:tblGrid>
      <w:tr w:rsidR="00837981" w:rsidRPr="005316FB" w:rsidTr="008762BE">
        <w:tc>
          <w:tcPr>
            <w:tcW w:w="2834" w:type="dxa"/>
            <w:vMerge w:val="restart"/>
            <w:shd w:val="clear" w:color="auto" w:fill="auto"/>
          </w:tcPr>
          <w:p w:rsidR="00837981" w:rsidRPr="005316FB" w:rsidRDefault="00005AA2" w:rsidP="00005AA2">
            <w:pPr>
              <w:pStyle w:val="ECVDate"/>
              <w:rPr>
                <w:rFonts w:asciiTheme="minorHAnsi" w:hAnsiTheme="minorHAnsi" w:cstheme="minorHAnsi"/>
                <w:color w:val="auto"/>
                <w:sz w:val="24"/>
              </w:rPr>
            </w:pPr>
            <w:r>
              <w:rPr>
                <w:rFonts w:asciiTheme="minorHAnsi" w:hAnsiTheme="minorHAnsi" w:cstheme="minorHAnsi"/>
                <w:color w:val="auto"/>
                <w:sz w:val="24"/>
              </w:rPr>
              <w:t xml:space="preserve">Sep </w:t>
            </w:r>
            <w:r w:rsidR="00837981" w:rsidRPr="005316FB">
              <w:rPr>
                <w:rFonts w:asciiTheme="minorHAnsi" w:hAnsiTheme="minorHAnsi" w:cstheme="minorHAnsi"/>
                <w:color w:val="auto"/>
                <w:sz w:val="24"/>
              </w:rPr>
              <w:t>2015</w:t>
            </w:r>
            <w:r>
              <w:rPr>
                <w:rFonts w:asciiTheme="minorHAnsi" w:hAnsiTheme="minorHAnsi" w:cstheme="minorHAnsi"/>
                <w:color w:val="auto"/>
                <w:sz w:val="24"/>
              </w:rPr>
              <w:t xml:space="preserve"> </w:t>
            </w:r>
            <w:r w:rsidR="00837981" w:rsidRPr="005316FB">
              <w:rPr>
                <w:rFonts w:asciiTheme="minorHAnsi" w:hAnsiTheme="minorHAnsi" w:cstheme="minorHAnsi"/>
                <w:color w:val="auto"/>
                <w:sz w:val="24"/>
              </w:rPr>
              <w:t>–</w:t>
            </w:r>
            <w:r>
              <w:rPr>
                <w:rFonts w:asciiTheme="minorHAnsi" w:hAnsiTheme="minorHAnsi" w:cstheme="minorHAnsi"/>
                <w:color w:val="auto"/>
                <w:sz w:val="24"/>
              </w:rPr>
              <w:t xml:space="preserve"> Sep </w:t>
            </w:r>
            <w:r w:rsidR="00837981" w:rsidRPr="005316FB">
              <w:rPr>
                <w:rFonts w:asciiTheme="minorHAnsi" w:hAnsiTheme="minorHAnsi" w:cstheme="minorHAnsi"/>
                <w:color w:val="auto"/>
                <w:sz w:val="24"/>
              </w:rPr>
              <w:t>2017</w:t>
            </w:r>
          </w:p>
        </w:tc>
        <w:tc>
          <w:tcPr>
            <w:tcW w:w="6237" w:type="dxa"/>
            <w:shd w:val="clear" w:color="auto" w:fill="auto"/>
          </w:tcPr>
          <w:p w:rsidR="00837981" w:rsidRPr="00456829" w:rsidRDefault="00837981" w:rsidP="008762BE">
            <w:pPr>
              <w:pStyle w:val="ECVSubSectionHeading"/>
              <w:rPr>
                <w:rFonts w:asciiTheme="minorHAnsi" w:hAnsiTheme="minorHAnsi" w:cstheme="minorHAnsi"/>
                <w:b/>
                <w:bCs/>
                <w:color w:val="auto"/>
                <w:sz w:val="24"/>
              </w:rPr>
            </w:pPr>
            <w:r w:rsidRPr="00456829">
              <w:rPr>
                <w:rFonts w:asciiTheme="minorHAnsi" w:hAnsiTheme="minorHAnsi" w:cstheme="minorHAnsi"/>
                <w:b/>
                <w:bCs/>
                <w:color w:val="auto"/>
                <w:sz w:val="24"/>
              </w:rPr>
              <w:t>Master degree in Management</w:t>
            </w:r>
            <w:r w:rsidR="00456829">
              <w:rPr>
                <w:rFonts w:asciiTheme="minorHAnsi" w:hAnsiTheme="minorHAnsi" w:cstheme="minorHAnsi"/>
                <w:b/>
                <w:bCs/>
                <w:color w:val="auto"/>
                <w:sz w:val="24"/>
              </w:rPr>
              <w:t xml:space="preserve"> , M2</w:t>
            </w:r>
          </w:p>
        </w:tc>
        <w:tc>
          <w:tcPr>
            <w:tcW w:w="1305" w:type="dxa"/>
            <w:shd w:val="clear" w:color="auto" w:fill="auto"/>
          </w:tcPr>
          <w:p w:rsidR="00837981" w:rsidRPr="005316FB" w:rsidRDefault="00837981" w:rsidP="008762BE">
            <w:pPr>
              <w:pStyle w:val="ECVRightHeading"/>
              <w:rPr>
                <w:rFonts w:asciiTheme="minorHAnsi" w:hAnsiTheme="minorHAnsi" w:cstheme="minorHAnsi"/>
                <w:color w:val="auto"/>
                <w:sz w:val="24"/>
                <w:szCs w:val="24"/>
              </w:rPr>
            </w:pPr>
          </w:p>
        </w:tc>
      </w:tr>
      <w:tr w:rsidR="00837981" w:rsidRPr="005316FB" w:rsidTr="008762BE">
        <w:tc>
          <w:tcPr>
            <w:tcW w:w="2834" w:type="dxa"/>
            <w:vMerge/>
            <w:shd w:val="clear" w:color="auto" w:fill="auto"/>
          </w:tcPr>
          <w:p w:rsidR="00837981" w:rsidRPr="005316FB" w:rsidRDefault="00837981" w:rsidP="008762BE">
            <w:pPr>
              <w:rPr>
                <w:rFonts w:asciiTheme="minorHAnsi" w:hAnsiTheme="minorHAnsi" w:cstheme="minorHAnsi"/>
                <w:sz w:val="24"/>
              </w:rPr>
            </w:pPr>
          </w:p>
        </w:tc>
        <w:tc>
          <w:tcPr>
            <w:tcW w:w="7542" w:type="dxa"/>
            <w:gridSpan w:val="2"/>
            <w:shd w:val="clear" w:color="auto" w:fill="auto"/>
          </w:tcPr>
          <w:p w:rsidR="00837981" w:rsidRPr="005316FB" w:rsidRDefault="00837981" w:rsidP="008762BE">
            <w:pPr>
              <w:pStyle w:val="ECVOrganisationDetails"/>
              <w:rPr>
                <w:rFonts w:asciiTheme="minorHAnsi" w:hAnsiTheme="minorHAnsi" w:cstheme="minorHAnsi"/>
                <w:color w:val="auto"/>
                <w:sz w:val="24"/>
                <w:szCs w:val="24"/>
              </w:rPr>
            </w:pPr>
            <w:r w:rsidRPr="005316FB">
              <w:rPr>
                <w:rFonts w:asciiTheme="minorHAnsi" w:hAnsiTheme="minorHAnsi" w:cstheme="minorHAnsi"/>
                <w:color w:val="auto"/>
                <w:sz w:val="24"/>
                <w:szCs w:val="24"/>
              </w:rPr>
              <w:t xml:space="preserve">Lebanese International University "LIU", Rayak (Lebanon) </w:t>
            </w:r>
          </w:p>
        </w:tc>
      </w:tr>
      <w:tr w:rsidR="00837981" w:rsidRPr="005316FB" w:rsidTr="008762BE">
        <w:tc>
          <w:tcPr>
            <w:tcW w:w="2834" w:type="dxa"/>
            <w:vMerge/>
            <w:shd w:val="clear" w:color="auto" w:fill="auto"/>
          </w:tcPr>
          <w:p w:rsidR="00837981" w:rsidRPr="005316FB" w:rsidRDefault="00837981" w:rsidP="008762BE">
            <w:pPr>
              <w:rPr>
                <w:rFonts w:asciiTheme="minorHAnsi" w:hAnsiTheme="minorHAnsi" w:cstheme="minorHAnsi"/>
                <w:sz w:val="24"/>
              </w:rPr>
            </w:pPr>
          </w:p>
        </w:tc>
        <w:tc>
          <w:tcPr>
            <w:tcW w:w="7542" w:type="dxa"/>
            <w:gridSpan w:val="2"/>
            <w:shd w:val="clear" w:color="auto" w:fill="auto"/>
          </w:tcPr>
          <w:p w:rsidR="00837981" w:rsidRPr="005316FB" w:rsidRDefault="00837981" w:rsidP="008762BE">
            <w:pPr>
              <w:pStyle w:val="EuropassSectionDetails"/>
              <w:rPr>
                <w:rFonts w:asciiTheme="minorHAnsi" w:hAnsiTheme="minorHAnsi" w:cstheme="minorHAnsi"/>
                <w:color w:val="auto"/>
                <w:sz w:val="24"/>
              </w:rPr>
            </w:pPr>
            <w:r w:rsidRPr="005316FB">
              <w:rPr>
                <w:rFonts w:asciiTheme="minorHAnsi" w:hAnsiTheme="minorHAnsi" w:cstheme="minorHAnsi"/>
                <w:color w:val="auto"/>
                <w:sz w:val="24"/>
              </w:rPr>
              <w:t>A master of Management (MBA) is a graduate degree achieved at a university or college that provides theoretical and practical training to help graduates gain a better understanding of general business management functions. The MBA degree can have a specific focus, such as accounting, finance and marketing.</w:t>
            </w:r>
          </w:p>
          <w:p w:rsidR="00837981" w:rsidRPr="005316FB" w:rsidRDefault="00837981" w:rsidP="008762BE">
            <w:pPr>
              <w:pStyle w:val="EuropassSectionDetails"/>
              <w:rPr>
                <w:rFonts w:asciiTheme="minorHAnsi" w:hAnsiTheme="minorHAnsi" w:cstheme="minorHAnsi"/>
                <w:color w:val="auto"/>
                <w:sz w:val="24"/>
              </w:rPr>
            </w:pPr>
          </w:p>
        </w:tc>
      </w:tr>
    </w:tbl>
    <w:p w:rsidR="00837981" w:rsidRPr="005316FB" w:rsidRDefault="00837981" w:rsidP="00837981">
      <w:pPr>
        <w:pStyle w:val="ECVText"/>
        <w:rPr>
          <w:rFonts w:asciiTheme="minorHAnsi" w:hAnsiTheme="minorHAnsi" w:cstheme="minorHAnsi"/>
          <w:color w:val="auto"/>
          <w:sz w:val="24"/>
        </w:rPr>
      </w:pPr>
    </w:p>
    <w:tbl>
      <w:tblPr>
        <w:tblpPr w:topFromText="6" w:bottomFromText="170" w:vertAnchor="text" w:tblpY="6"/>
        <w:tblW w:w="0" w:type="auto"/>
        <w:tblLayout w:type="fixed"/>
        <w:tblCellMar>
          <w:left w:w="0" w:type="dxa"/>
          <w:right w:w="0" w:type="dxa"/>
        </w:tblCellMar>
        <w:tblLook w:val="0000" w:firstRow="0" w:lastRow="0" w:firstColumn="0" w:lastColumn="0" w:noHBand="0" w:noVBand="0"/>
      </w:tblPr>
      <w:tblGrid>
        <w:gridCol w:w="2834"/>
        <w:gridCol w:w="6237"/>
        <w:gridCol w:w="1305"/>
      </w:tblGrid>
      <w:tr w:rsidR="00837981" w:rsidRPr="005316FB" w:rsidTr="008762BE">
        <w:tc>
          <w:tcPr>
            <w:tcW w:w="2834" w:type="dxa"/>
            <w:vMerge w:val="restart"/>
            <w:shd w:val="clear" w:color="auto" w:fill="auto"/>
          </w:tcPr>
          <w:p w:rsidR="00837981" w:rsidRPr="005316FB" w:rsidRDefault="00005AA2" w:rsidP="00005AA2">
            <w:pPr>
              <w:pStyle w:val="ECVDate"/>
              <w:rPr>
                <w:rFonts w:asciiTheme="minorHAnsi" w:hAnsiTheme="minorHAnsi" w:cstheme="minorHAnsi"/>
                <w:color w:val="auto"/>
                <w:sz w:val="24"/>
              </w:rPr>
            </w:pPr>
            <w:r>
              <w:rPr>
                <w:rFonts w:asciiTheme="minorHAnsi" w:hAnsiTheme="minorHAnsi" w:cstheme="minorHAnsi"/>
                <w:color w:val="auto"/>
                <w:sz w:val="24"/>
              </w:rPr>
              <w:t xml:space="preserve">Sep </w:t>
            </w:r>
            <w:r w:rsidR="00837981" w:rsidRPr="005316FB">
              <w:rPr>
                <w:rFonts w:asciiTheme="minorHAnsi" w:hAnsiTheme="minorHAnsi" w:cstheme="minorHAnsi"/>
                <w:color w:val="auto"/>
                <w:sz w:val="24"/>
              </w:rPr>
              <w:t>2012–</w:t>
            </w:r>
            <w:r>
              <w:rPr>
                <w:rFonts w:asciiTheme="minorHAnsi" w:hAnsiTheme="minorHAnsi" w:cstheme="minorHAnsi"/>
                <w:color w:val="auto"/>
                <w:sz w:val="24"/>
              </w:rPr>
              <w:t xml:space="preserve"> Feb </w:t>
            </w:r>
            <w:r w:rsidR="00837981" w:rsidRPr="005316FB">
              <w:rPr>
                <w:rFonts w:asciiTheme="minorHAnsi" w:hAnsiTheme="minorHAnsi" w:cstheme="minorHAnsi"/>
                <w:color w:val="auto"/>
                <w:sz w:val="24"/>
              </w:rPr>
              <w:t>2015</w:t>
            </w:r>
          </w:p>
        </w:tc>
        <w:tc>
          <w:tcPr>
            <w:tcW w:w="6237" w:type="dxa"/>
            <w:shd w:val="clear" w:color="auto" w:fill="auto"/>
          </w:tcPr>
          <w:p w:rsidR="00837981" w:rsidRPr="00456829" w:rsidRDefault="00837981" w:rsidP="008762BE">
            <w:pPr>
              <w:pStyle w:val="ECVSubSectionHeading"/>
              <w:rPr>
                <w:rFonts w:asciiTheme="minorHAnsi" w:hAnsiTheme="minorHAnsi" w:cstheme="minorHAnsi"/>
                <w:b/>
                <w:bCs/>
                <w:color w:val="auto"/>
                <w:sz w:val="24"/>
              </w:rPr>
            </w:pPr>
            <w:r w:rsidRPr="00456829">
              <w:rPr>
                <w:rFonts w:asciiTheme="minorHAnsi" w:hAnsiTheme="minorHAnsi" w:cstheme="minorHAnsi"/>
                <w:b/>
                <w:bCs/>
                <w:color w:val="auto"/>
                <w:sz w:val="24"/>
              </w:rPr>
              <w:t>Bachelor degree in Business administration ( Banking and Finance)</w:t>
            </w:r>
          </w:p>
        </w:tc>
        <w:tc>
          <w:tcPr>
            <w:tcW w:w="1305" w:type="dxa"/>
            <w:shd w:val="clear" w:color="auto" w:fill="auto"/>
          </w:tcPr>
          <w:p w:rsidR="00837981" w:rsidRPr="005316FB" w:rsidRDefault="00837981" w:rsidP="008762BE">
            <w:pPr>
              <w:pStyle w:val="ECVRightHeading"/>
              <w:rPr>
                <w:rFonts w:asciiTheme="minorHAnsi" w:hAnsiTheme="minorHAnsi" w:cstheme="minorHAnsi"/>
                <w:color w:val="auto"/>
                <w:sz w:val="24"/>
                <w:szCs w:val="24"/>
              </w:rPr>
            </w:pPr>
          </w:p>
        </w:tc>
      </w:tr>
      <w:tr w:rsidR="00837981" w:rsidRPr="005316FB" w:rsidTr="008762BE">
        <w:tc>
          <w:tcPr>
            <w:tcW w:w="2834" w:type="dxa"/>
            <w:vMerge/>
            <w:shd w:val="clear" w:color="auto" w:fill="auto"/>
          </w:tcPr>
          <w:p w:rsidR="00837981" w:rsidRPr="005316FB" w:rsidRDefault="00837981" w:rsidP="008762BE">
            <w:pPr>
              <w:rPr>
                <w:rFonts w:asciiTheme="minorHAnsi" w:hAnsiTheme="minorHAnsi" w:cstheme="minorHAnsi"/>
                <w:sz w:val="24"/>
              </w:rPr>
            </w:pPr>
          </w:p>
        </w:tc>
        <w:tc>
          <w:tcPr>
            <w:tcW w:w="7542" w:type="dxa"/>
            <w:gridSpan w:val="2"/>
            <w:shd w:val="clear" w:color="auto" w:fill="auto"/>
          </w:tcPr>
          <w:p w:rsidR="00837981" w:rsidRPr="005316FB" w:rsidRDefault="00837981" w:rsidP="008762BE">
            <w:pPr>
              <w:pStyle w:val="ECVOrganisationDetails"/>
              <w:rPr>
                <w:rFonts w:asciiTheme="minorHAnsi" w:hAnsiTheme="minorHAnsi" w:cstheme="minorHAnsi"/>
                <w:color w:val="auto"/>
                <w:sz w:val="24"/>
                <w:szCs w:val="24"/>
              </w:rPr>
            </w:pPr>
            <w:r w:rsidRPr="005316FB">
              <w:rPr>
                <w:rFonts w:asciiTheme="minorHAnsi" w:hAnsiTheme="minorHAnsi" w:cstheme="minorHAnsi"/>
                <w:color w:val="auto"/>
                <w:sz w:val="24"/>
                <w:szCs w:val="24"/>
              </w:rPr>
              <w:t xml:space="preserve">Lebanese International University "LIU", Rayak (Lebanon) </w:t>
            </w:r>
          </w:p>
        </w:tc>
      </w:tr>
      <w:tr w:rsidR="00837981" w:rsidRPr="005316FB" w:rsidTr="008762BE">
        <w:tc>
          <w:tcPr>
            <w:tcW w:w="2834" w:type="dxa"/>
            <w:vMerge/>
            <w:shd w:val="clear" w:color="auto" w:fill="auto"/>
          </w:tcPr>
          <w:p w:rsidR="00837981" w:rsidRPr="005316FB" w:rsidRDefault="00837981" w:rsidP="008762BE">
            <w:pPr>
              <w:rPr>
                <w:rFonts w:asciiTheme="minorHAnsi" w:hAnsiTheme="minorHAnsi" w:cstheme="minorHAnsi"/>
                <w:sz w:val="24"/>
              </w:rPr>
            </w:pPr>
          </w:p>
        </w:tc>
        <w:tc>
          <w:tcPr>
            <w:tcW w:w="7542" w:type="dxa"/>
            <w:gridSpan w:val="2"/>
            <w:shd w:val="clear" w:color="auto" w:fill="auto"/>
          </w:tcPr>
          <w:p w:rsidR="00837981" w:rsidRPr="005316FB" w:rsidRDefault="00837981" w:rsidP="008762BE">
            <w:pPr>
              <w:pStyle w:val="EuropassSectionDetails"/>
              <w:rPr>
                <w:rFonts w:asciiTheme="minorHAnsi" w:hAnsiTheme="minorHAnsi" w:cstheme="minorHAnsi"/>
                <w:color w:val="auto"/>
                <w:sz w:val="24"/>
              </w:rPr>
            </w:pPr>
            <w:r w:rsidRPr="005316FB">
              <w:rPr>
                <w:rFonts w:asciiTheme="minorHAnsi" w:hAnsiTheme="minorHAnsi" w:cstheme="minorHAnsi"/>
                <w:color w:val="auto"/>
                <w:sz w:val="24"/>
              </w:rPr>
              <w:t xml:space="preserve">The banking, credit and finance field encompasses the storing and protecting of money, the creating and maintaining of wealth, and the receiving, distributing and overall managing of money that is crucial to the success of every business. Studying this Bachelor degree provide us the best knowledge of methods of </w:t>
            </w:r>
            <w:r w:rsidRPr="005316FB">
              <w:rPr>
                <w:rFonts w:asciiTheme="minorHAnsi" w:hAnsiTheme="minorHAnsi" w:cstheme="minorHAnsi"/>
                <w:color w:val="auto"/>
                <w:sz w:val="24"/>
              </w:rPr>
              <w:lastRenderedPageBreak/>
              <w:t>deposit and withdrawals, loans, interest rates, budgets and financing, stocks, bonds, credits, investments, monetary systems, and financial institutions.</w:t>
            </w:r>
          </w:p>
        </w:tc>
      </w:tr>
    </w:tbl>
    <w:p w:rsidR="00837981" w:rsidRPr="005316FB" w:rsidRDefault="00837981" w:rsidP="00837981">
      <w:pPr>
        <w:pStyle w:val="ECVText"/>
        <w:rPr>
          <w:rFonts w:asciiTheme="minorHAnsi" w:hAnsiTheme="minorHAnsi" w:cstheme="minorHAnsi"/>
          <w:color w:val="auto"/>
          <w:sz w:val="24"/>
        </w:rPr>
      </w:pPr>
    </w:p>
    <w:tbl>
      <w:tblPr>
        <w:tblpPr w:topFromText="6" w:bottomFromText="170" w:vertAnchor="text" w:tblpY="6"/>
        <w:tblW w:w="0" w:type="auto"/>
        <w:tblLayout w:type="fixed"/>
        <w:tblCellMar>
          <w:left w:w="0" w:type="dxa"/>
          <w:right w:w="0" w:type="dxa"/>
        </w:tblCellMar>
        <w:tblLook w:val="0000" w:firstRow="0" w:lastRow="0" w:firstColumn="0" w:lastColumn="0" w:noHBand="0" w:noVBand="0"/>
      </w:tblPr>
      <w:tblGrid>
        <w:gridCol w:w="2834"/>
        <w:gridCol w:w="6237"/>
        <w:gridCol w:w="1305"/>
      </w:tblGrid>
      <w:tr w:rsidR="00837981" w:rsidRPr="005316FB" w:rsidTr="008762BE">
        <w:tc>
          <w:tcPr>
            <w:tcW w:w="2834" w:type="dxa"/>
            <w:vMerge w:val="restart"/>
            <w:shd w:val="clear" w:color="auto" w:fill="auto"/>
          </w:tcPr>
          <w:p w:rsidR="00837981" w:rsidRPr="005316FB" w:rsidRDefault="000478CA" w:rsidP="000478CA">
            <w:pPr>
              <w:pStyle w:val="ECVDate"/>
              <w:rPr>
                <w:rFonts w:asciiTheme="minorHAnsi" w:hAnsiTheme="minorHAnsi" w:cstheme="minorHAnsi"/>
                <w:color w:val="auto"/>
                <w:sz w:val="24"/>
              </w:rPr>
            </w:pPr>
            <w:r>
              <w:rPr>
                <w:rFonts w:asciiTheme="minorHAnsi" w:hAnsiTheme="minorHAnsi" w:cstheme="minorHAnsi"/>
                <w:color w:val="auto"/>
                <w:sz w:val="24"/>
              </w:rPr>
              <w:t xml:space="preserve">Sep </w:t>
            </w:r>
            <w:r w:rsidR="00837981" w:rsidRPr="005316FB">
              <w:rPr>
                <w:rFonts w:asciiTheme="minorHAnsi" w:hAnsiTheme="minorHAnsi" w:cstheme="minorHAnsi"/>
                <w:color w:val="auto"/>
                <w:sz w:val="24"/>
              </w:rPr>
              <w:t>2010</w:t>
            </w:r>
            <w:r>
              <w:rPr>
                <w:rFonts w:asciiTheme="minorHAnsi" w:hAnsiTheme="minorHAnsi" w:cstheme="minorHAnsi"/>
                <w:color w:val="auto"/>
                <w:sz w:val="24"/>
              </w:rPr>
              <w:t xml:space="preserve"> </w:t>
            </w:r>
            <w:r w:rsidR="00837981" w:rsidRPr="005316FB">
              <w:rPr>
                <w:rFonts w:asciiTheme="minorHAnsi" w:hAnsiTheme="minorHAnsi" w:cstheme="minorHAnsi"/>
                <w:color w:val="auto"/>
                <w:sz w:val="24"/>
              </w:rPr>
              <w:t>–</w:t>
            </w:r>
            <w:r>
              <w:rPr>
                <w:rFonts w:asciiTheme="minorHAnsi" w:hAnsiTheme="minorHAnsi" w:cstheme="minorHAnsi"/>
                <w:color w:val="auto"/>
                <w:sz w:val="24"/>
              </w:rPr>
              <w:t xml:space="preserve"> </w:t>
            </w:r>
            <w:bookmarkStart w:id="0" w:name="_GoBack"/>
            <w:bookmarkEnd w:id="0"/>
            <w:r>
              <w:rPr>
                <w:rFonts w:asciiTheme="minorHAnsi" w:hAnsiTheme="minorHAnsi" w:cstheme="minorHAnsi"/>
                <w:color w:val="auto"/>
                <w:sz w:val="24"/>
              </w:rPr>
              <w:t xml:space="preserve">Jul </w:t>
            </w:r>
            <w:r w:rsidR="00837981" w:rsidRPr="005316FB">
              <w:rPr>
                <w:rFonts w:asciiTheme="minorHAnsi" w:hAnsiTheme="minorHAnsi" w:cstheme="minorHAnsi"/>
                <w:color w:val="auto"/>
                <w:sz w:val="24"/>
              </w:rPr>
              <w:t>2011</w:t>
            </w:r>
          </w:p>
        </w:tc>
        <w:tc>
          <w:tcPr>
            <w:tcW w:w="6237" w:type="dxa"/>
            <w:shd w:val="clear" w:color="auto" w:fill="auto"/>
          </w:tcPr>
          <w:p w:rsidR="00837981" w:rsidRPr="00874075" w:rsidRDefault="00837981" w:rsidP="008762BE">
            <w:pPr>
              <w:pStyle w:val="ECVSubSectionHeading"/>
              <w:rPr>
                <w:rFonts w:asciiTheme="minorHAnsi" w:hAnsiTheme="minorHAnsi" w:cstheme="minorHAnsi"/>
                <w:b/>
                <w:bCs/>
                <w:color w:val="auto"/>
                <w:sz w:val="24"/>
              </w:rPr>
            </w:pPr>
            <w:r w:rsidRPr="00874075">
              <w:rPr>
                <w:rFonts w:asciiTheme="minorHAnsi" w:hAnsiTheme="minorHAnsi" w:cstheme="minorHAnsi"/>
                <w:b/>
                <w:bCs/>
                <w:color w:val="auto"/>
                <w:sz w:val="24"/>
              </w:rPr>
              <w:t>Lebanese Baccalaureate (Sociology and Economy)</w:t>
            </w:r>
          </w:p>
        </w:tc>
        <w:tc>
          <w:tcPr>
            <w:tcW w:w="1305" w:type="dxa"/>
            <w:shd w:val="clear" w:color="auto" w:fill="auto"/>
          </w:tcPr>
          <w:p w:rsidR="00837981" w:rsidRPr="005316FB" w:rsidRDefault="00837981" w:rsidP="008762BE">
            <w:pPr>
              <w:pStyle w:val="ECVRightHeading"/>
              <w:rPr>
                <w:rFonts w:asciiTheme="minorHAnsi" w:hAnsiTheme="minorHAnsi" w:cstheme="minorHAnsi"/>
                <w:color w:val="auto"/>
                <w:sz w:val="24"/>
                <w:szCs w:val="24"/>
              </w:rPr>
            </w:pPr>
          </w:p>
        </w:tc>
      </w:tr>
      <w:tr w:rsidR="005316FB" w:rsidRPr="005316FB" w:rsidTr="00837981">
        <w:trPr>
          <w:trHeight w:val="642"/>
        </w:trPr>
        <w:tc>
          <w:tcPr>
            <w:tcW w:w="2834" w:type="dxa"/>
            <w:vMerge/>
            <w:shd w:val="clear" w:color="auto" w:fill="auto"/>
          </w:tcPr>
          <w:p w:rsidR="00837981" w:rsidRPr="005316FB" w:rsidRDefault="00837981" w:rsidP="008762BE">
            <w:pPr>
              <w:rPr>
                <w:rFonts w:asciiTheme="minorHAnsi" w:hAnsiTheme="minorHAnsi" w:cstheme="minorHAnsi"/>
                <w:sz w:val="24"/>
              </w:rPr>
            </w:pPr>
          </w:p>
        </w:tc>
        <w:tc>
          <w:tcPr>
            <w:tcW w:w="7542" w:type="dxa"/>
            <w:gridSpan w:val="2"/>
            <w:shd w:val="clear" w:color="auto" w:fill="auto"/>
          </w:tcPr>
          <w:p w:rsidR="00837981" w:rsidRPr="005316FB" w:rsidRDefault="00837981" w:rsidP="008762BE">
            <w:pPr>
              <w:pStyle w:val="ECVOrganisationDetails"/>
              <w:rPr>
                <w:rFonts w:asciiTheme="minorHAnsi" w:hAnsiTheme="minorHAnsi" w:cstheme="minorHAnsi"/>
                <w:color w:val="auto"/>
                <w:sz w:val="24"/>
                <w:szCs w:val="24"/>
              </w:rPr>
            </w:pPr>
            <w:r w:rsidRPr="005316FB">
              <w:rPr>
                <w:rFonts w:asciiTheme="minorHAnsi" w:hAnsiTheme="minorHAnsi" w:cstheme="minorHAnsi"/>
                <w:color w:val="auto"/>
                <w:sz w:val="24"/>
                <w:szCs w:val="24"/>
              </w:rPr>
              <w:t xml:space="preserve">official school (LPJF), </w:t>
            </w:r>
            <w:r w:rsidR="006D6C24" w:rsidRPr="005316FB">
              <w:rPr>
                <w:rFonts w:asciiTheme="minorHAnsi" w:hAnsiTheme="minorHAnsi" w:cstheme="minorHAnsi"/>
                <w:color w:val="auto"/>
                <w:sz w:val="24"/>
                <w:szCs w:val="24"/>
              </w:rPr>
              <w:t>Baalbek</w:t>
            </w:r>
            <w:r w:rsidRPr="005316FB">
              <w:rPr>
                <w:rFonts w:asciiTheme="minorHAnsi" w:hAnsiTheme="minorHAnsi" w:cstheme="minorHAnsi"/>
                <w:color w:val="auto"/>
                <w:sz w:val="24"/>
                <w:szCs w:val="24"/>
              </w:rPr>
              <w:t xml:space="preserve"> (Lebanon) </w:t>
            </w:r>
          </w:p>
        </w:tc>
      </w:tr>
    </w:tbl>
    <w:p w:rsidR="008164B7" w:rsidRPr="005316FB" w:rsidRDefault="008164B7">
      <w:pPr>
        <w:widowControl/>
        <w:wordWrap/>
        <w:jc w:val="left"/>
        <w:rPr>
          <w:rFonts w:hAnsi="Calibri"/>
          <w:sz w:val="22"/>
        </w:rPr>
      </w:pPr>
    </w:p>
    <w:p w:rsidR="008164B7" w:rsidRPr="005316FB" w:rsidRDefault="008164B7">
      <w:pPr>
        <w:widowControl/>
        <w:pBdr>
          <w:bottom w:val="single" w:sz="8" w:space="0" w:color="4F81BD"/>
        </w:pBdr>
        <w:wordWrap/>
        <w:spacing w:after="300"/>
        <w:contextualSpacing/>
        <w:jc w:val="left"/>
        <w:rPr>
          <w:rFonts w:eastAsia="Times New Roman" w:hAnsi="Calibri"/>
          <w:b/>
          <w:spacing w:val="5"/>
          <w:sz w:val="28"/>
        </w:rPr>
      </w:pPr>
    </w:p>
    <w:p w:rsidR="008164B7" w:rsidRPr="005316FB" w:rsidRDefault="008164B7">
      <w:pPr>
        <w:widowControl/>
        <w:pBdr>
          <w:bottom w:val="single" w:sz="8" w:space="0" w:color="4F81BD"/>
        </w:pBdr>
        <w:wordWrap/>
        <w:spacing w:after="300"/>
        <w:contextualSpacing/>
        <w:jc w:val="left"/>
        <w:rPr>
          <w:rFonts w:eastAsia="Times New Roman" w:hAnsi="Calibri"/>
          <w:b/>
          <w:spacing w:val="5"/>
          <w:sz w:val="28"/>
        </w:rPr>
      </w:pPr>
      <w:r w:rsidRPr="005316FB">
        <w:rPr>
          <w:rFonts w:eastAsia="Times New Roman" w:hAnsi="Calibri"/>
          <w:b/>
          <w:spacing w:val="5"/>
          <w:sz w:val="28"/>
        </w:rPr>
        <w:t>Languages:</w:t>
      </w:r>
    </w:p>
    <w:p w:rsidR="008164B7" w:rsidRPr="005316FB" w:rsidRDefault="008164B7">
      <w:pPr>
        <w:widowControl/>
        <w:wordWrap/>
        <w:jc w:val="left"/>
        <w:rPr>
          <w:rFonts w:hAnsi="Calibri"/>
          <w:sz w:val="22"/>
        </w:rPr>
      </w:pPr>
      <w:r w:rsidRPr="005316FB">
        <w:rPr>
          <w:rFonts w:hAnsi="Calibri"/>
          <w:sz w:val="22"/>
        </w:rPr>
        <w:t xml:space="preserve">                                                                    </w:t>
      </w:r>
    </w:p>
    <w:tbl>
      <w:tblPr>
        <w:tblW w:w="8856" w:type="dxa"/>
        <w:tblInd w:w="-103" w:type="dxa"/>
        <w:tblLayout w:type="fixed"/>
        <w:tblCellMar>
          <w:left w:w="0" w:type="dxa"/>
          <w:right w:w="0" w:type="dxa"/>
        </w:tblCellMar>
        <w:tblLook w:val="0000" w:firstRow="0" w:lastRow="0" w:firstColumn="0" w:lastColumn="0" w:noHBand="0" w:noVBand="0"/>
      </w:tblPr>
      <w:tblGrid>
        <w:gridCol w:w="2214"/>
        <w:gridCol w:w="2214"/>
        <w:gridCol w:w="2214"/>
        <w:gridCol w:w="2214"/>
      </w:tblGrid>
      <w:tr w:rsidR="00604EC0" w:rsidRPr="005316FB" w:rsidTr="00874075">
        <w:trPr>
          <w:trHeight w:val="269"/>
        </w:trPr>
        <w:tc>
          <w:tcPr>
            <w:tcW w:w="2214" w:type="dxa"/>
            <w:tcBorders>
              <w:top w:val="single" w:sz="4" w:space="0" w:color="000000"/>
              <w:left w:val="single" w:sz="4" w:space="0" w:color="000000"/>
              <w:bottom w:val="single" w:sz="4" w:space="0" w:color="000000"/>
              <w:right w:val="single" w:sz="4" w:space="0" w:color="000000"/>
            </w:tcBorders>
            <w:tcMar>
              <w:left w:w="0" w:type="dxa"/>
              <w:right w:w="0" w:type="dxa"/>
            </w:tcMar>
          </w:tcPr>
          <w:p w:rsidR="008164B7" w:rsidRPr="005316FB" w:rsidRDefault="008164B7">
            <w:pPr>
              <w:widowControl/>
              <w:wordWrap/>
              <w:jc w:val="left"/>
              <w:rPr>
                <w:rFonts w:hAnsi="Calibri"/>
                <w:b/>
                <w:sz w:val="22"/>
              </w:rPr>
            </w:pPr>
          </w:p>
        </w:tc>
        <w:tc>
          <w:tcPr>
            <w:tcW w:w="2214" w:type="dxa"/>
            <w:tcBorders>
              <w:top w:val="single" w:sz="4" w:space="0" w:color="000000"/>
              <w:left w:val="single" w:sz="4" w:space="0" w:color="000000"/>
              <w:bottom w:val="single" w:sz="4" w:space="0" w:color="000000"/>
              <w:right w:val="single" w:sz="4" w:space="0" w:color="000000"/>
            </w:tcBorders>
            <w:tcMar>
              <w:left w:w="0" w:type="dxa"/>
              <w:right w:w="0" w:type="dxa"/>
            </w:tcMar>
          </w:tcPr>
          <w:p w:rsidR="008164B7" w:rsidRPr="005316FB" w:rsidRDefault="008164B7">
            <w:pPr>
              <w:widowControl/>
              <w:wordWrap/>
              <w:jc w:val="left"/>
              <w:rPr>
                <w:rFonts w:hAnsi="Calibri"/>
                <w:b/>
                <w:sz w:val="22"/>
              </w:rPr>
            </w:pPr>
            <w:r w:rsidRPr="005316FB">
              <w:rPr>
                <w:rFonts w:hAnsi="Calibri"/>
                <w:b/>
                <w:sz w:val="22"/>
              </w:rPr>
              <w:t>Speaking</w:t>
            </w:r>
          </w:p>
        </w:tc>
        <w:tc>
          <w:tcPr>
            <w:tcW w:w="2214" w:type="dxa"/>
            <w:tcBorders>
              <w:top w:val="single" w:sz="4" w:space="0" w:color="000000"/>
              <w:left w:val="single" w:sz="4" w:space="0" w:color="000000"/>
              <w:bottom w:val="single" w:sz="4" w:space="0" w:color="000000"/>
              <w:right w:val="single" w:sz="4" w:space="0" w:color="000000"/>
            </w:tcBorders>
            <w:tcMar>
              <w:left w:w="0" w:type="dxa"/>
              <w:right w:w="0" w:type="dxa"/>
            </w:tcMar>
          </w:tcPr>
          <w:p w:rsidR="008164B7" w:rsidRPr="005316FB" w:rsidRDefault="008164B7">
            <w:pPr>
              <w:widowControl/>
              <w:wordWrap/>
              <w:jc w:val="left"/>
              <w:rPr>
                <w:rFonts w:hAnsi="Calibri"/>
                <w:b/>
                <w:sz w:val="22"/>
              </w:rPr>
            </w:pPr>
            <w:r w:rsidRPr="005316FB">
              <w:rPr>
                <w:rFonts w:hAnsi="Calibri"/>
                <w:b/>
                <w:sz w:val="22"/>
              </w:rPr>
              <w:t>Reading</w:t>
            </w:r>
          </w:p>
        </w:tc>
        <w:tc>
          <w:tcPr>
            <w:tcW w:w="2214" w:type="dxa"/>
            <w:tcBorders>
              <w:top w:val="single" w:sz="4" w:space="0" w:color="000000"/>
              <w:left w:val="single" w:sz="4" w:space="0" w:color="000000"/>
              <w:bottom w:val="single" w:sz="4" w:space="0" w:color="000000"/>
              <w:right w:val="single" w:sz="4" w:space="0" w:color="000000"/>
            </w:tcBorders>
            <w:tcMar>
              <w:left w:w="0" w:type="dxa"/>
              <w:right w:w="0" w:type="dxa"/>
            </w:tcMar>
          </w:tcPr>
          <w:p w:rsidR="008164B7" w:rsidRPr="005316FB" w:rsidRDefault="008164B7">
            <w:pPr>
              <w:widowControl/>
              <w:wordWrap/>
              <w:jc w:val="left"/>
              <w:rPr>
                <w:rFonts w:hAnsi="Calibri"/>
                <w:b/>
                <w:sz w:val="22"/>
              </w:rPr>
            </w:pPr>
            <w:r w:rsidRPr="005316FB">
              <w:rPr>
                <w:rFonts w:hAnsi="Calibri"/>
                <w:b/>
                <w:sz w:val="22"/>
              </w:rPr>
              <w:t>Writing</w:t>
            </w:r>
          </w:p>
        </w:tc>
      </w:tr>
      <w:tr w:rsidR="00604EC0" w:rsidRPr="005316FB" w:rsidTr="00874075">
        <w:trPr>
          <w:trHeight w:val="269"/>
        </w:trPr>
        <w:tc>
          <w:tcPr>
            <w:tcW w:w="2214" w:type="dxa"/>
            <w:tcBorders>
              <w:top w:val="single" w:sz="4" w:space="0" w:color="000000"/>
              <w:left w:val="single" w:sz="4" w:space="0" w:color="000000"/>
              <w:bottom w:val="single" w:sz="4" w:space="0" w:color="000000"/>
              <w:right w:val="single" w:sz="4" w:space="0" w:color="000000"/>
            </w:tcBorders>
            <w:tcMar>
              <w:left w:w="0" w:type="dxa"/>
              <w:right w:w="0" w:type="dxa"/>
            </w:tcMar>
          </w:tcPr>
          <w:p w:rsidR="008164B7" w:rsidRPr="005316FB" w:rsidRDefault="008164B7">
            <w:pPr>
              <w:widowControl/>
              <w:wordWrap/>
              <w:jc w:val="left"/>
              <w:rPr>
                <w:rFonts w:hAnsi="Calibri"/>
                <w:b/>
                <w:sz w:val="22"/>
              </w:rPr>
            </w:pPr>
            <w:r w:rsidRPr="005316FB">
              <w:rPr>
                <w:rFonts w:hAnsi="Calibri"/>
                <w:b/>
                <w:sz w:val="22"/>
              </w:rPr>
              <w:t>Arabic</w:t>
            </w:r>
          </w:p>
        </w:tc>
        <w:tc>
          <w:tcPr>
            <w:tcW w:w="2214" w:type="dxa"/>
            <w:tcBorders>
              <w:top w:val="single" w:sz="4" w:space="0" w:color="000000"/>
              <w:left w:val="single" w:sz="4" w:space="0" w:color="000000"/>
              <w:bottom w:val="single" w:sz="4" w:space="0" w:color="000000"/>
              <w:right w:val="single" w:sz="4" w:space="0" w:color="000000"/>
            </w:tcBorders>
            <w:tcMar>
              <w:left w:w="0" w:type="dxa"/>
              <w:right w:w="0" w:type="dxa"/>
            </w:tcMar>
          </w:tcPr>
          <w:p w:rsidR="008164B7" w:rsidRPr="005316FB" w:rsidRDefault="008164B7">
            <w:pPr>
              <w:widowControl/>
              <w:wordWrap/>
              <w:jc w:val="left"/>
              <w:rPr>
                <w:rFonts w:hAnsi="Calibri"/>
                <w:sz w:val="22"/>
              </w:rPr>
            </w:pPr>
            <w:r w:rsidRPr="005316FB">
              <w:rPr>
                <w:rFonts w:hAnsi="Calibri"/>
                <w:sz w:val="22"/>
              </w:rPr>
              <w:t xml:space="preserve"> Excellent</w:t>
            </w:r>
          </w:p>
        </w:tc>
        <w:tc>
          <w:tcPr>
            <w:tcW w:w="2214" w:type="dxa"/>
            <w:tcBorders>
              <w:top w:val="single" w:sz="4" w:space="0" w:color="000000"/>
              <w:left w:val="single" w:sz="4" w:space="0" w:color="000000"/>
              <w:bottom w:val="single" w:sz="4" w:space="0" w:color="000000"/>
              <w:right w:val="single" w:sz="4" w:space="0" w:color="000000"/>
            </w:tcBorders>
            <w:tcMar>
              <w:left w:w="0" w:type="dxa"/>
              <w:right w:w="0" w:type="dxa"/>
            </w:tcMar>
          </w:tcPr>
          <w:p w:rsidR="008164B7" w:rsidRPr="005316FB" w:rsidRDefault="008164B7">
            <w:pPr>
              <w:widowControl/>
              <w:wordWrap/>
              <w:jc w:val="left"/>
              <w:rPr>
                <w:rFonts w:hAnsi="Calibri"/>
                <w:sz w:val="22"/>
              </w:rPr>
            </w:pPr>
            <w:r w:rsidRPr="005316FB">
              <w:rPr>
                <w:rFonts w:hAnsi="Calibri"/>
                <w:sz w:val="22"/>
              </w:rPr>
              <w:t>Excellent</w:t>
            </w:r>
          </w:p>
        </w:tc>
        <w:tc>
          <w:tcPr>
            <w:tcW w:w="2214" w:type="dxa"/>
            <w:tcBorders>
              <w:top w:val="single" w:sz="4" w:space="0" w:color="000000"/>
              <w:left w:val="single" w:sz="4" w:space="0" w:color="000000"/>
              <w:bottom w:val="single" w:sz="4" w:space="0" w:color="000000"/>
              <w:right w:val="single" w:sz="4" w:space="0" w:color="000000"/>
            </w:tcBorders>
            <w:tcMar>
              <w:left w:w="0" w:type="dxa"/>
              <w:right w:w="0" w:type="dxa"/>
            </w:tcMar>
          </w:tcPr>
          <w:p w:rsidR="008164B7" w:rsidRPr="005316FB" w:rsidRDefault="008164B7">
            <w:pPr>
              <w:widowControl/>
              <w:wordWrap/>
              <w:jc w:val="left"/>
              <w:rPr>
                <w:rFonts w:hAnsi="Calibri"/>
                <w:sz w:val="22"/>
              </w:rPr>
            </w:pPr>
            <w:r w:rsidRPr="005316FB">
              <w:rPr>
                <w:rFonts w:hAnsi="Calibri"/>
                <w:sz w:val="22"/>
              </w:rPr>
              <w:t>Excellent</w:t>
            </w:r>
          </w:p>
        </w:tc>
      </w:tr>
      <w:tr w:rsidR="00604EC0" w:rsidRPr="005316FB" w:rsidTr="00874075">
        <w:trPr>
          <w:trHeight w:val="269"/>
        </w:trPr>
        <w:tc>
          <w:tcPr>
            <w:tcW w:w="2214" w:type="dxa"/>
            <w:tcBorders>
              <w:top w:val="single" w:sz="4" w:space="0" w:color="000000"/>
              <w:left w:val="single" w:sz="4" w:space="0" w:color="000000"/>
              <w:bottom w:val="single" w:sz="4" w:space="0" w:color="000000"/>
              <w:right w:val="single" w:sz="4" w:space="0" w:color="000000"/>
            </w:tcBorders>
            <w:tcMar>
              <w:left w:w="0" w:type="dxa"/>
              <w:right w:w="0" w:type="dxa"/>
            </w:tcMar>
          </w:tcPr>
          <w:p w:rsidR="008164B7" w:rsidRPr="005316FB" w:rsidRDefault="008164B7">
            <w:pPr>
              <w:widowControl/>
              <w:wordWrap/>
              <w:jc w:val="left"/>
              <w:rPr>
                <w:rFonts w:hAnsi="Calibri"/>
                <w:b/>
                <w:sz w:val="22"/>
              </w:rPr>
            </w:pPr>
            <w:r w:rsidRPr="005316FB">
              <w:rPr>
                <w:rFonts w:hAnsi="Calibri"/>
                <w:b/>
                <w:sz w:val="22"/>
              </w:rPr>
              <w:t>English</w:t>
            </w:r>
          </w:p>
        </w:tc>
        <w:tc>
          <w:tcPr>
            <w:tcW w:w="2214" w:type="dxa"/>
            <w:tcBorders>
              <w:top w:val="single" w:sz="4" w:space="0" w:color="000000"/>
              <w:left w:val="single" w:sz="4" w:space="0" w:color="000000"/>
              <w:bottom w:val="single" w:sz="4" w:space="0" w:color="000000"/>
              <w:right w:val="single" w:sz="4" w:space="0" w:color="000000"/>
            </w:tcBorders>
            <w:tcMar>
              <w:left w:w="0" w:type="dxa"/>
              <w:right w:w="0" w:type="dxa"/>
            </w:tcMar>
          </w:tcPr>
          <w:p w:rsidR="008164B7" w:rsidRPr="005316FB" w:rsidRDefault="008164B7">
            <w:pPr>
              <w:widowControl/>
              <w:wordWrap/>
              <w:jc w:val="left"/>
              <w:rPr>
                <w:rFonts w:hAnsi="Calibri"/>
                <w:sz w:val="22"/>
              </w:rPr>
            </w:pPr>
            <w:r w:rsidRPr="005316FB">
              <w:rPr>
                <w:rFonts w:hAnsi="Calibri"/>
                <w:sz w:val="22"/>
              </w:rPr>
              <w:t xml:space="preserve">Excellent </w:t>
            </w:r>
          </w:p>
        </w:tc>
        <w:tc>
          <w:tcPr>
            <w:tcW w:w="2214" w:type="dxa"/>
            <w:tcBorders>
              <w:top w:val="single" w:sz="4" w:space="0" w:color="000000"/>
              <w:left w:val="single" w:sz="4" w:space="0" w:color="000000"/>
              <w:bottom w:val="single" w:sz="4" w:space="0" w:color="000000"/>
              <w:right w:val="single" w:sz="4" w:space="0" w:color="000000"/>
            </w:tcBorders>
            <w:tcMar>
              <w:left w:w="0" w:type="dxa"/>
              <w:right w:w="0" w:type="dxa"/>
            </w:tcMar>
          </w:tcPr>
          <w:p w:rsidR="008164B7" w:rsidRPr="005316FB" w:rsidRDefault="008164B7">
            <w:pPr>
              <w:widowControl/>
              <w:wordWrap/>
              <w:jc w:val="left"/>
              <w:rPr>
                <w:rFonts w:hAnsi="Calibri"/>
                <w:sz w:val="22"/>
              </w:rPr>
            </w:pPr>
            <w:r w:rsidRPr="005316FB">
              <w:rPr>
                <w:rFonts w:hAnsi="Calibri"/>
                <w:sz w:val="22"/>
              </w:rPr>
              <w:t>Excellent</w:t>
            </w:r>
          </w:p>
        </w:tc>
        <w:tc>
          <w:tcPr>
            <w:tcW w:w="2214" w:type="dxa"/>
            <w:tcBorders>
              <w:top w:val="single" w:sz="4" w:space="0" w:color="000000"/>
              <w:left w:val="single" w:sz="4" w:space="0" w:color="000000"/>
              <w:bottom w:val="single" w:sz="4" w:space="0" w:color="000000"/>
              <w:right w:val="single" w:sz="4" w:space="0" w:color="000000"/>
            </w:tcBorders>
            <w:tcMar>
              <w:left w:w="0" w:type="dxa"/>
              <w:right w:w="0" w:type="dxa"/>
            </w:tcMar>
          </w:tcPr>
          <w:p w:rsidR="008164B7" w:rsidRPr="005316FB" w:rsidRDefault="008164B7">
            <w:pPr>
              <w:widowControl/>
              <w:wordWrap/>
              <w:jc w:val="left"/>
              <w:rPr>
                <w:rFonts w:hAnsi="Calibri"/>
                <w:sz w:val="22"/>
              </w:rPr>
            </w:pPr>
            <w:r w:rsidRPr="005316FB">
              <w:rPr>
                <w:rFonts w:hAnsi="Calibri"/>
                <w:sz w:val="22"/>
              </w:rPr>
              <w:t>Excellent</w:t>
            </w:r>
          </w:p>
        </w:tc>
      </w:tr>
      <w:tr w:rsidR="00604EC0" w:rsidRPr="005316FB" w:rsidTr="00874075">
        <w:trPr>
          <w:trHeight w:val="269"/>
        </w:trPr>
        <w:tc>
          <w:tcPr>
            <w:tcW w:w="2214" w:type="dxa"/>
            <w:tcBorders>
              <w:top w:val="single" w:sz="4" w:space="0" w:color="000000"/>
              <w:left w:val="single" w:sz="4" w:space="0" w:color="000000"/>
              <w:bottom w:val="single" w:sz="4" w:space="0" w:color="000000"/>
              <w:right w:val="single" w:sz="4" w:space="0" w:color="000000"/>
            </w:tcBorders>
            <w:tcMar>
              <w:left w:w="0" w:type="dxa"/>
              <w:right w:w="0" w:type="dxa"/>
            </w:tcMar>
          </w:tcPr>
          <w:p w:rsidR="008164B7" w:rsidRPr="005316FB" w:rsidRDefault="008164B7">
            <w:pPr>
              <w:widowControl/>
              <w:wordWrap/>
              <w:jc w:val="left"/>
              <w:rPr>
                <w:rFonts w:hAnsi="Calibri"/>
                <w:b/>
                <w:sz w:val="22"/>
              </w:rPr>
            </w:pPr>
            <w:r w:rsidRPr="005316FB">
              <w:rPr>
                <w:rFonts w:hAnsi="Calibri"/>
                <w:b/>
                <w:sz w:val="22"/>
              </w:rPr>
              <w:t>French</w:t>
            </w:r>
          </w:p>
        </w:tc>
        <w:tc>
          <w:tcPr>
            <w:tcW w:w="2214" w:type="dxa"/>
            <w:tcBorders>
              <w:top w:val="single" w:sz="4" w:space="0" w:color="000000"/>
              <w:left w:val="single" w:sz="4" w:space="0" w:color="000000"/>
              <w:bottom w:val="single" w:sz="4" w:space="0" w:color="000000"/>
              <w:right w:val="single" w:sz="4" w:space="0" w:color="000000"/>
            </w:tcBorders>
            <w:tcMar>
              <w:left w:w="0" w:type="dxa"/>
              <w:right w:w="0" w:type="dxa"/>
            </w:tcMar>
          </w:tcPr>
          <w:p w:rsidR="008164B7" w:rsidRPr="005316FB" w:rsidRDefault="008164B7">
            <w:pPr>
              <w:widowControl/>
              <w:wordWrap/>
              <w:jc w:val="left"/>
              <w:rPr>
                <w:rFonts w:hAnsi="Calibri"/>
                <w:sz w:val="22"/>
              </w:rPr>
            </w:pPr>
            <w:r w:rsidRPr="005316FB">
              <w:rPr>
                <w:rFonts w:hAnsi="Calibri"/>
                <w:sz w:val="22"/>
              </w:rPr>
              <w:t>Excellent</w:t>
            </w:r>
          </w:p>
        </w:tc>
        <w:tc>
          <w:tcPr>
            <w:tcW w:w="2214" w:type="dxa"/>
            <w:tcBorders>
              <w:top w:val="single" w:sz="4" w:space="0" w:color="000000"/>
              <w:left w:val="single" w:sz="4" w:space="0" w:color="000000"/>
              <w:bottom w:val="single" w:sz="4" w:space="0" w:color="000000"/>
              <w:right w:val="single" w:sz="4" w:space="0" w:color="000000"/>
            </w:tcBorders>
            <w:tcMar>
              <w:left w:w="0" w:type="dxa"/>
              <w:right w:w="0" w:type="dxa"/>
            </w:tcMar>
          </w:tcPr>
          <w:p w:rsidR="008164B7" w:rsidRPr="005316FB" w:rsidRDefault="008164B7">
            <w:pPr>
              <w:widowControl/>
              <w:wordWrap/>
              <w:jc w:val="left"/>
              <w:rPr>
                <w:rFonts w:hAnsi="Calibri"/>
                <w:sz w:val="22"/>
              </w:rPr>
            </w:pPr>
            <w:r w:rsidRPr="005316FB">
              <w:rPr>
                <w:rFonts w:hAnsi="Calibri"/>
                <w:sz w:val="22"/>
              </w:rPr>
              <w:t>V.good</w:t>
            </w:r>
          </w:p>
        </w:tc>
        <w:tc>
          <w:tcPr>
            <w:tcW w:w="2214" w:type="dxa"/>
            <w:tcBorders>
              <w:top w:val="single" w:sz="4" w:space="0" w:color="000000"/>
              <w:left w:val="single" w:sz="4" w:space="0" w:color="000000"/>
              <w:bottom w:val="single" w:sz="4" w:space="0" w:color="000000"/>
              <w:right w:val="single" w:sz="4" w:space="0" w:color="000000"/>
            </w:tcBorders>
            <w:tcMar>
              <w:left w:w="0" w:type="dxa"/>
              <w:right w:w="0" w:type="dxa"/>
            </w:tcMar>
          </w:tcPr>
          <w:p w:rsidR="008164B7" w:rsidRPr="005316FB" w:rsidRDefault="008164B7">
            <w:pPr>
              <w:widowControl/>
              <w:wordWrap/>
              <w:jc w:val="left"/>
              <w:rPr>
                <w:rFonts w:hAnsi="Calibri"/>
                <w:sz w:val="22"/>
              </w:rPr>
            </w:pPr>
            <w:r w:rsidRPr="005316FB">
              <w:rPr>
                <w:rFonts w:hAnsi="Calibri"/>
                <w:sz w:val="22"/>
              </w:rPr>
              <w:t>V.good</w:t>
            </w:r>
          </w:p>
        </w:tc>
      </w:tr>
    </w:tbl>
    <w:p w:rsidR="008164B7" w:rsidRPr="005316FB" w:rsidRDefault="008164B7">
      <w:pPr>
        <w:widowControl/>
        <w:wordWrap/>
        <w:jc w:val="left"/>
        <w:rPr>
          <w:rFonts w:hAnsi="Calibri"/>
          <w:sz w:val="22"/>
        </w:rPr>
      </w:pPr>
    </w:p>
    <w:p w:rsidR="008164B7" w:rsidRPr="005316FB" w:rsidRDefault="008164B7">
      <w:pPr>
        <w:widowControl/>
        <w:pBdr>
          <w:bottom w:val="single" w:sz="8" w:space="0" w:color="4F81BD"/>
        </w:pBdr>
        <w:wordWrap/>
        <w:spacing w:after="300"/>
        <w:contextualSpacing/>
        <w:jc w:val="left"/>
        <w:rPr>
          <w:rFonts w:eastAsia="Times New Roman" w:hAnsi="Calibri"/>
          <w:b/>
          <w:spacing w:val="5"/>
          <w:sz w:val="28"/>
        </w:rPr>
      </w:pPr>
    </w:p>
    <w:p w:rsidR="008164B7" w:rsidRPr="005316FB" w:rsidRDefault="008164B7">
      <w:pPr>
        <w:widowControl/>
        <w:pBdr>
          <w:bottom w:val="single" w:sz="8" w:space="0" w:color="4F81BD"/>
        </w:pBdr>
        <w:wordWrap/>
        <w:spacing w:after="300"/>
        <w:contextualSpacing/>
        <w:jc w:val="left"/>
        <w:rPr>
          <w:rFonts w:eastAsia="Times New Roman" w:hAnsi="Calibri"/>
          <w:b/>
          <w:spacing w:val="5"/>
          <w:sz w:val="28"/>
        </w:rPr>
      </w:pPr>
      <w:r w:rsidRPr="005316FB">
        <w:rPr>
          <w:rFonts w:eastAsia="Times New Roman" w:hAnsi="Calibri"/>
          <w:b/>
          <w:spacing w:val="5"/>
          <w:sz w:val="28"/>
        </w:rPr>
        <w:t>Personal skills:</w:t>
      </w:r>
    </w:p>
    <w:p w:rsidR="008164B7" w:rsidRPr="005316FB" w:rsidRDefault="008164B7">
      <w:pPr>
        <w:widowControl/>
        <w:wordWrap/>
        <w:spacing w:line="276" w:lineRule="auto"/>
        <w:jc w:val="left"/>
        <w:rPr>
          <w:rFonts w:hAnsi="Calibri"/>
          <w:sz w:val="22"/>
        </w:rPr>
      </w:pPr>
    </w:p>
    <w:p w:rsidR="008164B7" w:rsidRPr="005316FB" w:rsidRDefault="008164B7">
      <w:pPr>
        <w:widowControl/>
        <w:numPr>
          <w:ilvl w:val="0"/>
          <w:numId w:val="1"/>
        </w:numPr>
        <w:tabs>
          <w:tab w:val="left" w:pos="450"/>
          <w:tab w:val="left" w:pos="810"/>
        </w:tabs>
        <w:wordWrap/>
        <w:ind w:left="810"/>
        <w:jc w:val="left"/>
        <w:rPr>
          <w:rFonts w:hAnsi="Calibri"/>
          <w:sz w:val="22"/>
        </w:rPr>
      </w:pPr>
      <w:r w:rsidRPr="005316FB">
        <w:rPr>
          <w:rFonts w:hAnsi="Calibri"/>
          <w:sz w:val="22"/>
        </w:rPr>
        <w:t xml:space="preserve">Sales </w:t>
      </w:r>
      <w:r w:rsidR="008D6776" w:rsidRPr="005316FB">
        <w:rPr>
          <w:rFonts w:hAnsi="Calibri"/>
          <w:sz w:val="22"/>
        </w:rPr>
        <w:t>experience,</w:t>
      </w:r>
      <w:r w:rsidR="008D6776">
        <w:rPr>
          <w:rFonts w:hAnsi="Calibri"/>
          <w:sz w:val="22"/>
        </w:rPr>
        <w:t xml:space="preserve"> </w:t>
      </w:r>
      <w:r w:rsidRPr="005316FB">
        <w:rPr>
          <w:rFonts w:hAnsi="Calibri"/>
          <w:sz w:val="22"/>
        </w:rPr>
        <w:t xml:space="preserve">supply chain and </w:t>
      </w:r>
      <w:r w:rsidR="008D6776" w:rsidRPr="005316FB">
        <w:rPr>
          <w:rFonts w:hAnsi="Calibri"/>
          <w:sz w:val="22"/>
        </w:rPr>
        <w:t>logistics,</w:t>
      </w:r>
      <w:r w:rsidRPr="005316FB">
        <w:rPr>
          <w:rFonts w:hAnsi="Calibri"/>
          <w:sz w:val="22"/>
        </w:rPr>
        <w:t xml:space="preserve"> Excellent communication skills self‐motivated with strong problem‐solving skills and ability to work under </w:t>
      </w:r>
      <w:r w:rsidR="008D6776" w:rsidRPr="005316FB">
        <w:rPr>
          <w:rFonts w:hAnsi="Calibri"/>
          <w:sz w:val="22"/>
        </w:rPr>
        <w:t>pressure,</w:t>
      </w:r>
      <w:r w:rsidRPr="005316FB">
        <w:rPr>
          <w:rFonts w:hAnsi="Calibri"/>
          <w:sz w:val="22"/>
        </w:rPr>
        <w:t xml:space="preserve"> Strong organizational skills and an ability to manage and achieve sales independently and proactively in a fast‐paced work environment. Ability to speak a language in one of the needed fields and Cross-cultural awareness, in addition of excellent public relation orientation and decision-making.</w:t>
      </w:r>
    </w:p>
    <w:p w:rsidR="008164B7" w:rsidRPr="005316FB" w:rsidRDefault="008164B7">
      <w:pPr>
        <w:widowControl/>
        <w:numPr>
          <w:ilvl w:val="0"/>
          <w:numId w:val="2"/>
        </w:numPr>
        <w:tabs>
          <w:tab w:val="left" w:pos="450"/>
          <w:tab w:val="left" w:pos="810"/>
        </w:tabs>
        <w:wordWrap/>
        <w:spacing w:line="276" w:lineRule="auto"/>
        <w:ind w:left="810"/>
        <w:jc w:val="left"/>
        <w:rPr>
          <w:rFonts w:hAnsi="Calibri"/>
          <w:sz w:val="22"/>
        </w:rPr>
      </w:pPr>
      <w:r w:rsidRPr="005316FB">
        <w:rPr>
          <w:rFonts w:hAnsi="Calibri"/>
          <w:sz w:val="22"/>
        </w:rPr>
        <w:t>Excellent knowledge in computer regarding maintenance, operating programs (windows, office, and data feeding).</w:t>
      </w:r>
    </w:p>
    <w:p w:rsidR="008164B7" w:rsidRPr="005316FB" w:rsidRDefault="008164B7">
      <w:pPr>
        <w:widowControl/>
        <w:numPr>
          <w:ilvl w:val="0"/>
          <w:numId w:val="2"/>
        </w:numPr>
        <w:tabs>
          <w:tab w:val="left" w:pos="450"/>
          <w:tab w:val="left" w:pos="810"/>
        </w:tabs>
        <w:wordWrap/>
        <w:spacing w:line="276" w:lineRule="auto"/>
        <w:ind w:left="810"/>
        <w:jc w:val="left"/>
        <w:rPr>
          <w:rFonts w:hAnsi="Calibri"/>
          <w:sz w:val="22"/>
        </w:rPr>
      </w:pPr>
      <w:r w:rsidRPr="005316FB">
        <w:rPr>
          <w:rFonts w:hAnsi="Calibri"/>
          <w:sz w:val="22"/>
        </w:rPr>
        <w:t>Excellent knowledge in the</w:t>
      </w:r>
      <w:r w:rsidR="008D6776">
        <w:rPr>
          <w:rFonts w:hAnsi="Calibri"/>
          <w:sz w:val="22"/>
        </w:rPr>
        <w:t xml:space="preserve"> accounting and</w:t>
      </w:r>
      <w:r w:rsidRPr="005316FB">
        <w:rPr>
          <w:rFonts w:hAnsi="Calibri"/>
          <w:sz w:val="22"/>
        </w:rPr>
        <w:t xml:space="preserve"> financial sector within the establishment.</w:t>
      </w:r>
    </w:p>
    <w:p w:rsidR="008164B7" w:rsidRPr="005316FB" w:rsidRDefault="008164B7">
      <w:pPr>
        <w:widowControl/>
        <w:pBdr>
          <w:bottom w:val="single" w:sz="0" w:space="0" w:color="auto"/>
        </w:pBdr>
        <w:wordWrap/>
        <w:spacing w:after="200" w:line="276" w:lineRule="auto"/>
        <w:jc w:val="left"/>
        <w:rPr>
          <w:rFonts w:hAnsi="Calibri"/>
          <w:sz w:val="22"/>
        </w:rPr>
      </w:pPr>
    </w:p>
    <w:p w:rsidR="008164B7" w:rsidRPr="005316FB" w:rsidRDefault="008164B7">
      <w:pPr>
        <w:rPr>
          <w:rFonts w:hAnsi="Calibri"/>
          <w:sz w:val="22"/>
        </w:rPr>
      </w:pPr>
      <w:r w:rsidRPr="005316FB">
        <w:rPr>
          <w:rFonts w:hAnsi="Calibri"/>
          <w:sz w:val="22"/>
        </w:rPr>
        <w:t xml:space="preserve">                                                                      References will be submitted upon request.</w:t>
      </w:r>
    </w:p>
    <w:sectPr w:rsidR="008164B7" w:rsidRPr="005316FB">
      <w:endnotePr>
        <w:numFmt w:val="decimal"/>
      </w:endnotePr>
      <w:pgSz w:w="12240" w:h="15840"/>
      <w:pgMar w:top="720" w:right="1800" w:bottom="108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139FC" w:rsidRDefault="008139FC">
      <w:r>
        <w:separator/>
      </w:r>
    </w:p>
  </w:endnote>
  <w:endnote w:type="continuationSeparator" w:id="0">
    <w:p w:rsidR="008139FC" w:rsidRDefault="008139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angal">
    <w:panose1 w:val="02040503050203030202"/>
    <w:charset w:val="01"/>
    <w:family w:val="roman"/>
    <w:pitch w:val="variable"/>
    <w:sig w:usb0="00002000" w:usb1="00000000" w:usb2="00000000" w:usb3="00000000" w:csb0="00000000" w:csb1="00000000"/>
  </w:font>
  <w:font w:name="ArialMT">
    <w:altName w:val="Yu Gothic"/>
    <w:charset w:val="80"/>
    <w:family w:val="swiss"/>
    <w:pitch w:val="default"/>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139FC" w:rsidRDefault="008139FC">
      <w:r>
        <w:separator/>
      </w:r>
    </w:p>
  </w:footnote>
  <w:footnote w:type="continuationSeparator" w:id="0">
    <w:p w:rsidR="008139FC" w:rsidRDefault="008139FC">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F277F2"/>
    <w:multiLevelType w:val="hybridMultilevel"/>
    <w:tmpl w:val="CFBA8A26"/>
    <w:lvl w:ilvl="0" w:tplc="708AB76A">
      <w:start w:val="5"/>
      <w:numFmt w:val="bullet"/>
      <w:lvlText w:val="-"/>
      <w:lvlJc w:val="left"/>
      <w:pPr>
        <w:ind w:left="720" w:hanging="360"/>
      </w:pPr>
      <w:rPr>
        <w:rFonts w:ascii="Calibri" w:eastAsia="SimSu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A4604E"/>
    <w:multiLevelType w:val="multilevel"/>
    <w:tmpl w:val="B67C55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C946296"/>
    <w:multiLevelType w:val="singleLevel"/>
    <w:tmpl w:val="00000000"/>
    <w:lvl w:ilvl="0">
      <w:numFmt w:val="bullet"/>
      <w:lvlText w:val=""/>
      <w:lvlJc w:val="left"/>
      <w:pPr>
        <w:tabs>
          <w:tab w:val="num" w:pos="450"/>
        </w:tabs>
        <w:ind w:left="450" w:hanging="360"/>
      </w:pPr>
      <w:rPr>
        <w:rFonts w:ascii="Calibri" w:eastAsia="Calibri" w:hAnsi="Calibri" w:hint="default"/>
        <w:b/>
        <w:color w:val="000000"/>
        <w:w w:val="100"/>
        <w:sz w:val="22"/>
      </w:rPr>
    </w:lvl>
  </w:abstractNum>
  <w:abstractNum w:abstractNumId="3" w15:restartNumberingAfterBreak="0">
    <w:nsid w:val="5C946297"/>
    <w:multiLevelType w:val="singleLevel"/>
    <w:tmpl w:val="00000000"/>
    <w:lvl w:ilvl="0">
      <w:numFmt w:val="bullet"/>
      <w:lvlText w:val=""/>
      <w:lvlJc w:val="left"/>
      <w:pPr>
        <w:tabs>
          <w:tab w:val="num" w:pos="450"/>
        </w:tabs>
        <w:ind w:left="450" w:hanging="360"/>
      </w:pPr>
      <w:rPr>
        <w:rFonts w:ascii="Calibri" w:eastAsia="Calibri" w:hAnsi="Calibri" w:hint="default"/>
        <w:b/>
        <w:color w:val="000000"/>
        <w:w w:val="100"/>
        <w:sz w:val="22"/>
      </w:r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720"/>
  <w:displayHorizontalDrawingGridEvery w:val="0"/>
  <w:displayVerticalDrawingGridEvery w:val="2"/>
  <w:noPunctuationKerning/>
  <w:characterSpacingControl w:val="doNotCompress"/>
  <w:footnotePr>
    <w:footnote w:id="-1"/>
    <w:footnote w:id="0"/>
  </w:footnotePr>
  <w:endnotePr>
    <w:numFmt w:val="decimal"/>
    <w:endnote w:id="-1"/>
    <w:endnote w:id="0"/>
  </w:endnotePr>
  <w:compat>
    <w:spaceForUL/>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3B0F"/>
    <w:rsid w:val="00005AA2"/>
    <w:rsid w:val="000478CA"/>
    <w:rsid w:val="00071BED"/>
    <w:rsid w:val="000E7F5E"/>
    <w:rsid w:val="00103B0F"/>
    <w:rsid w:val="00210EDA"/>
    <w:rsid w:val="002212EE"/>
    <w:rsid w:val="00247470"/>
    <w:rsid w:val="002A66FA"/>
    <w:rsid w:val="002D2F03"/>
    <w:rsid w:val="002F7103"/>
    <w:rsid w:val="003D2357"/>
    <w:rsid w:val="004036F8"/>
    <w:rsid w:val="00426D6A"/>
    <w:rsid w:val="004408CE"/>
    <w:rsid w:val="00456829"/>
    <w:rsid w:val="004F57E9"/>
    <w:rsid w:val="005316FB"/>
    <w:rsid w:val="00537612"/>
    <w:rsid w:val="00550B85"/>
    <w:rsid w:val="005618F5"/>
    <w:rsid w:val="005E03EF"/>
    <w:rsid w:val="00604EC0"/>
    <w:rsid w:val="006141B6"/>
    <w:rsid w:val="00646FCC"/>
    <w:rsid w:val="00684272"/>
    <w:rsid w:val="006A75B3"/>
    <w:rsid w:val="006D6C24"/>
    <w:rsid w:val="00704C82"/>
    <w:rsid w:val="00713571"/>
    <w:rsid w:val="007475C2"/>
    <w:rsid w:val="00775455"/>
    <w:rsid w:val="007C419F"/>
    <w:rsid w:val="008139FC"/>
    <w:rsid w:val="008164B7"/>
    <w:rsid w:val="00837981"/>
    <w:rsid w:val="00874075"/>
    <w:rsid w:val="00895F43"/>
    <w:rsid w:val="008D6776"/>
    <w:rsid w:val="009B044B"/>
    <w:rsid w:val="009D40BD"/>
    <w:rsid w:val="009E202C"/>
    <w:rsid w:val="00A33D74"/>
    <w:rsid w:val="00A9310B"/>
    <w:rsid w:val="00AD5412"/>
    <w:rsid w:val="00B64B37"/>
    <w:rsid w:val="00B84AA5"/>
    <w:rsid w:val="00BA06B0"/>
    <w:rsid w:val="00C05567"/>
    <w:rsid w:val="00C472BC"/>
    <w:rsid w:val="00D93002"/>
    <w:rsid w:val="00D94C9A"/>
    <w:rsid w:val="00DB5033"/>
    <w:rsid w:val="00DC03DB"/>
    <w:rsid w:val="00E076AC"/>
    <w:rsid w:val="00E1044C"/>
    <w:rsid w:val="00E57F5B"/>
    <w:rsid w:val="00E8465F"/>
    <w:rsid w:val="00ED7E9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D41804B"/>
  <w15:chartTrackingRefBased/>
  <w15:docId w15:val="{54BD5F9E-4CF4-4FC3-AC71-CFCB89F12C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wordWrap w:val="0"/>
      <w:autoSpaceDE w:val="0"/>
      <w:autoSpaceDN w:val="0"/>
      <w:jc w:val="both"/>
    </w:pPr>
    <w:rPr>
      <w:rFonts w:ascii="Calibri"/>
      <w:kern w:val="2"/>
      <w:szCs w:val="24"/>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408CE"/>
    <w:rPr>
      <w:color w:val="0563C1" w:themeColor="hyperlink"/>
      <w:u w:val="single"/>
    </w:rPr>
  </w:style>
  <w:style w:type="character" w:customStyle="1" w:styleId="ECVContactDetails">
    <w:name w:val="_ECV_ContactDetails"/>
    <w:basedOn w:val="DefaultParagraphFont"/>
    <w:rsid w:val="004408CE"/>
    <w:rPr>
      <w:rFonts w:ascii="Arial" w:hAnsi="Arial"/>
      <w:color w:val="3F3A38"/>
      <w:sz w:val="18"/>
      <w:szCs w:val="18"/>
      <w:shd w:val="clear" w:color="auto" w:fill="auto"/>
    </w:rPr>
  </w:style>
  <w:style w:type="paragraph" w:customStyle="1" w:styleId="ECVRightHeading">
    <w:name w:val="_ECV_RightHeading"/>
    <w:basedOn w:val="Normal"/>
    <w:rsid w:val="00837981"/>
    <w:pPr>
      <w:suppressLineNumbers/>
      <w:suppressAutoHyphens/>
      <w:wordWrap/>
      <w:autoSpaceDE/>
      <w:autoSpaceDN/>
      <w:spacing w:before="62" w:line="100" w:lineRule="atLeast"/>
      <w:jc w:val="right"/>
    </w:pPr>
    <w:rPr>
      <w:rFonts w:ascii="Arial" w:eastAsia="SimSun" w:hAnsi="Arial" w:cs="Mangal"/>
      <w:color w:val="1593CB"/>
      <w:spacing w:val="-6"/>
      <w:kern w:val="1"/>
      <w:sz w:val="15"/>
      <w:szCs w:val="18"/>
      <w:lang w:val="en-GB" w:eastAsia="zh-CN" w:bidi="hi-IN"/>
    </w:rPr>
  </w:style>
  <w:style w:type="paragraph" w:customStyle="1" w:styleId="ECVSubSectionHeading">
    <w:name w:val="_ECV_SubSectionHeading"/>
    <w:basedOn w:val="Normal"/>
    <w:rsid w:val="00837981"/>
    <w:pPr>
      <w:suppressLineNumbers/>
      <w:suppressAutoHyphens/>
      <w:wordWrap/>
      <w:autoSpaceDE/>
      <w:autoSpaceDN/>
      <w:spacing w:line="100" w:lineRule="atLeast"/>
      <w:jc w:val="left"/>
    </w:pPr>
    <w:rPr>
      <w:rFonts w:ascii="Arial" w:eastAsia="SimSun" w:hAnsi="Arial" w:cs="Mangal"/>
      <w:color w:val="0E4194"/>
      <w:spacing w:val="-6"/>
      <w:kern w:val="1"/>
      <w:sz w:val="22"/>
      <w:lang w:val="en-GB" w:eastAsia="zh-CN" w:bidi="hi-IN"/>
    </w:rPr>
  </w:style>
  <w:style w:type="paragraph" w:customStyle="1" w:styleId="ECVOrganisationDetails">
    <w:name w:val="_ECV_OrganisationDetails"/>
    <w:basedOn w:val="Normal"/>
    <w:rsid w:val="00837981"/>
    <w:pPr>
      <w:suppressLineNumbers/>
      <w:suppressAutoHyphens/>
      <w:wordWrap/>
      <w:autoSpaceDN/>
      <w:spacing w:before="57" w:after="85" w:line="100" w:lineRule="atLeast"/>
      <w:jc w:val="left"/>
    </w:pPr>
    <w:rPr>
      <w:rFonts w:ascii="Arial" w:eastAsia="ArialMT" w:hAnsi="Arial" w:cs="ArialMT"/>
      <w:color w:val="3F3A38"/>
      <w:spacing w:val="-6"/>
      <w:kern w:val="1"/>
      <w:sz w:val="18"/>
      <w:szCs w:val="18"/>
      <w:lang w:val="en-GB" w:eastAsia="zh-CN" w:bidi="hi-IN"/>
    </w:rPr>
  </w:style>
  <w:style w:type="paragraph" w:customStyle="1" w:styleId="EuropassSectionDetails">
    <w:name w:val="Europass_SectionDetails"/>
    <w:basedOn w:val="Normal"/>
    <w:rsid w:val="00837981"/>
    <w:pPr>
      <w:suppressLineNumbers/>
      <w:suppressAutoHyphens/>
      <w:wordWrap/>
      <w:autoSpaceDN/>
      <w:spacing w:before="28" w:after="56" w:line="100" w:lineRule="atLeast"/>
      <w:jc w:val="left"/>
    </w:pPr>
    <w:rPr>
      <w:rFonts w:ascii="Arial" w:eastAsia="SimSun" w:hAnsi="Arial" w:cs="Mangal"/>
      <w:color w:val="3F3A38"/>
      <w:spacing w:val="-6"/>
      <w:kern w:val="1"/>
      <w:sz w:val="18"/>
      <w:lang w:val="en-GB" w:eastAsia="zh-CN" w:bidi="hi-IN"/>
    </w:rPr>
  </w:style>
  <w:style w:type="paragraph" w:customStyle="1" w:styleId="ECVDate">
    <w:name w:val="_ECV_Date"/>
    <w:basedOn w:val="Normal"/>
    <w:rsid w:val="00837981"/>
    <w:pPr>
      <w:suppressLineNumbers/>
      <w:suppressAutoHyphens/>
      <w:wordWrap/>
      <w:autoSpaceDE/>
      <w:autoSpaceDN/>
      <w:spacing w:before="28" w:line="100" w:lineRule="atLeast"/>
      <w:ind w:right="283"/>
      <w:jc w:val="right"/>
      <w:textAlignment w:val="top"/>
    </w:pPr>
    <w:rPr>
      <w:rFonts w:ascii="Arial" w:eastAsia="SimSun" w:hAnsi="Arial" w:cs="Mangal"/>
      <w:color w:val="0E4194"/>
      <w:spacing w:val="-6"/>
      <w:kern w:val="1"/>
      <w:sz w:val="18"/>
      <w:lang w:val="en-GB" w:eastAsia="zh-CN" w:bidi="hi-IN"/>
    </w:rPr>
  </w:style>
  <w:style w:type="paragraph" w:customStyle="1" w:styleId="ECVText">
    <w:name w:val="_ECV_Text"/>
    <w:basedOn w:val="BodyText"/>
    <w:rsid w:val="00837981"/>
    <w:pPr>
      <w:suppressAutoHyphens/>
      <w:wordWrap/>
      <w:autoSpaceDE/>
      <w:autoSpaceDN/>
      <w:spacing w:after="0" w:line="100" w:lineRule="atLeast"/>
      <w:jc w:val="left"/>
    </w:pPr>
    <w:rPr>
      <w:rFonts w:ascii="Arial" w:eastAsia="SimSun" w:hAnsi="Arial" w:cs="Mangal"/>
      <w:color w:val="3F3A38"/>
      <w:spacing w:val="-6"/>
      <w:kern w:val="1"/>
      <w:sz w:val="16"/>
      <w:lang w:val="en-GB" w:eastAsia="zh-CN" w:bidi="hi-IN"/>
    </w:rPr>
  </w:style>
  <w:style w:type="paragraph" w:styleId="BodyText">
    <w:name w:val="Body Text"/>
    <w:basedOn w:val="Normal"/>
    <w:link w:val="BodyTextChar"/>
    <w:uiPriority w:val="99"/>
    <w:semiHidden/>
    <w:unhideWhenUsed/>
    <w:rsid w:val="00837981"/>
    <w:pPr>
      <w:spacing w:after="120"/>
    </w:pPr>
  </w:style>
  <w:style w:type="character" w:customStyle="1" w:styleId="BodyTextChar">
    <w:name w:val="Body Text Char"/>
    <w:basedOn w:val="DefaultParagraphFont"/>
    <w:link w:val="BodyText"/>
    <w:uiPriority w:val="99"/>
    <w:semiHidden/>
    <w:rsid w:val="00837981"/>
    <w:rPr>
      <w:rFonts w:ascii="Calibri"/>
      <w:kern w:val="2"/>
      <w:szCs w:val="24"/>
      <w:lang w:eastAsia="ko-KR"/>
    </w:rPr>
  </w:style>
  <w:style w:type="table" w:styleId="TableGrid">
    <w:name w:val="Table Grid"/>
    <w:basedOn w:val="TableNormal"/>
    <w:uiPriority w:val="59"/>
    <w:rsid w:val="002A66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31608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yamoussa1992@hotmail.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8018EE-5E3E-4EAE-936C-78EF26A7F7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3</Pages>
  <Words>752</Words>
  <Characters>4292</Characters>
  <Application>Microsoft Office Word</Application>
  <DocSecurity>0</DocSecurity>
  <Lines>35</Lines>
  <Paragraphs>10</Paragraphs>
  <Notes>0</Notes>
  <ScaleCrop>false</ScaleCrop>
  <HeadingPairs>
    <vt:vector size="2" baseType="variant">
      <vt:variant>
        <vt:lpstr>Title</vt:lpstr>
      </vt:variant>
      <vt:variant>
        <vt:i4>1</vt:i4>
      </vt:variant>
    </vt:vector>
  </HeadingPairs>
  <TitlesOfParts>
    <vt:vector size="1" baseType="lpstr">
      <vt:lpstr>Curriculum vitae</vt:lpstr>
    </vt:vector>
  </TitlesOfParts>
  <Company>TOSHIBA</Company>
  <LinksUpToDate>false</LinksUpToDate>
  <CharactersWithSpaces>5034</CharactersWithSpaces>
  <SharedDoc>false</SharedDoc>
  <HLinks>
    <vt:vector size="6" baseType="variant">
      <vt:variant>
        <vt:i4>720954</vt:i4>
      </vt:variant>
      <vt:variant>
        <vt:i4>0</vt:i4>
      </vt:variant>
      <vt:variant>
        <vt:i4>0</vt:i4>
      </vt:variant>
      <vt:variant>
        <vt:i4>5</vt:i4>
      </vt:variant>
      <vt:variant>
        <vt:lpwstr>mailto:ayamoussa1992@hotmail.com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dc:title>
  <dc:subject/>
  <dc:creator>HASSAN</dc:creator>
  <cp:keywords/>
  <cp:lastModifiedBy>DR.Ahmed Saker 2O14</cp:lastModifiedBy>
  <cp:revision>22</cp:revision>
  <dcterms:created xsi:type="dcterms:W3CDTF">2021-12-29T17:50:00Z</dcterms:created>
  <dcterms:modified xsi:type="dcterms:W3CDTF">2021-12-29T18:10:00Z</dcterms:modified>
</cp:coreProperties>
</file>