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D2D5" w14:textId="77777777" w:rsidR="00052461" w:rsidRDefault="00052461" w:rsidP="0071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4040"/>
          <w:sz w:val="36"/>
          <w:szCs w:val="36"/>
        </w:rPr>
      </w:pPr>
      <w:r w:rsidRPr="00547626">
        <w:rPr>
          <w:rFonts w:ascii="Arial" w:hAnsi="Arial" w:cs="Arial"/>
          <w:b/>
          <w:bCs/>
          <w:color w:val="404040"/>
          <w:sz w:val="36"/>
          <w:szCs w:val="36"/>
        </w:rPr>
        <w:t>Accounts Payable Supervisor</w:t>
      </w:r>
    </w:p>
    <w:p w14:paraId="7584AD99" w14:textId="40FD7239" w:rsidR="00052461" w:rsidRPr="007102D5" w:rsidRDefault="00052461" w:rsidP="007102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04040"/>
          <w:sz w:val="32"/>
          <w:szCs w:val="32"/>
        </w:rPr>
      </w:pPr>
      <w:r w:rsidRPr="007102D5">
        <w:rPr>
          <w:rFonts w:ascii="Arial" w:hAnsi="Arial" w:cs="Arial"/>
          <w:color w:val="404040"/>
          <w:sz w:val="32"/>
          <w:szCs w:val="32"/>
        </w:rPr>
        <w:t>Haitham Baydoun</w:t>
      </w:r>
    </w:p>
    <w:p w14:paraId="079ECAE8" w14:textId="77777777" w:rsidR="00052461" w:rsidRPr="00547626" w:rsidRDefault="00052461" w:rsidP="0005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36"/>
          <w:szCs w:val="36"/>
        </w:rPr>
      </w:pPr>
    </w:p>
    <w:p w14:paraId="4BAC40A6" w14:textId="77777777" w:rsidR="001B0B2C" w:rsidRPr="00C02A26" w:rsidRDefault="001B0B2C" w:rsidP="001B0B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enturyGothic"/>
          <w:color w:val="404040"/>
          <w:sz w:val="28"/>
          <w:szCs w:val="28"/>
        </w:rPr>
      </w:pPr>
    </w:p>
    <w:p w14:paraId="4F45F4ED" w14:textId="7D19FF5D" w:rsidR="00DC5E4E" w:rsidRPr="00C02A26" w:rsidRDefault="00DC5E4E" w:rsidP="00DC5E4E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C02A26">
        <w:rPr>
          <w:rFonts w:ascii="Calibri" w:eastAsia="Times New Roman" w:hAnsi="Calibri" w:cs="Times New Roman"/>
          <w:color w:val="000000"/>
          <w:sz w:val="21"/>
          <w:szCs w:val="21"/>
        </w:rPr>
        <w:t>Address: Beirut, Lebanon | DOB: 07-08-1986 | Tel: +961 70 866267 | Email: haitham.baydoun@hotmail.com</w:t>
      </w:r>
    </w:p>
    <w:p w14:paraId="2CEA3A4B" w14:textId="3BE52650" w:rsidR="001B0B2C" w:rsidRPr="00C02A26" w:rsidRDefault="001B0B2C" w:rsidP="001B0B2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  <w:r w:rsidRPr="00C02A26">
        <w:rPr>
          <w:rFonts w:ascii="Calibri" w:hAnsi="Calibri" w:cs="CenturyGothic"/>
          <w:noProof/>
          <w:color w:val="0D0D0D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E5DD9" wp14:editId="7C3A620D">
                <wp:simplePos x="0" y="0"/>
                <wp:positionH relativeFrom="column">
                  <wp:posOffset>18107</wp:posOffset>
                </wp:positionH>
                <wp:positionV relativeFrom="paragraph">
                  <wp:posOffset>82550</wp:posOffset>
                </wp:positionV>
                <wp:extent cx="5862628" cy="46122"/>
                <wp:effectExtent l="0" t="0" r="3048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2628" cy="461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1EE284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6.5pt" to="463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" strokecolor="black [3040]"/>
            </w:pict>
          </mc:Fallback>
        </mc:AlternateContent>
      </w:r>
    </w:p>
    <w:p w14:paraId="32004B6F" w14:textId="77777777" w:rsidR="00052461" w:rsidRDefault="00052461" w:rsidP="001B0B2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</w:p>
    <w:p w14:paraId="30CB0AF7" w14:textId="30B8862D" w:rsidR="001B0B2C" w:rsidRPr="00A160B1" w:rsidRDefault="00052461" w:rsidP="001B0B2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b/>
          <w:bCs/>
          <w:color w:val="808080" w:themeColor="background1" w:themeShade="80"/>
          <w:sz w:val="28"/>
          <w:szCs w:val="26"/>
          <w:u w:val="single"/>
        </w:rPr>
      </w:pPr>
      <w:r w:rsidRPr="00A160B1">
        <w:rPr>
          <w:rFonts w:ascii="Calibri" w:hAnsi="Calibri" w:cs="CenturyGothic"/>
          <w:b/>
          <w:bCs/>
          <w:color w:val="808080" w:themeColor="background1" w:themeShade="80"/>
          <w:sz w:val="28"/>
          <w:szCs w:val="26"/>
          <w:u w:val="single"/>
        </w:rPr>
        <w:t>Objective:</w:t>
      </w:r>
    </w:p>
    <w:p w14:paraId="16BB50AC" w14:textId="6094CBEF" w:rsidR="00052461" w:rsidRDefault="00B6700E" w:rsidP="001B0B2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  <w:r w:rsidRPr="00B6700E">
        <w:rPr>
          <w:rFonts w:ascii="Calibri" w:hAnsi="Calibri" w:cs="CenturyGothic"/>
          <w:color w:val="0D0D0D"/>
          <w:sz w:val="24"/>
          <w:szCs w:val="24"/>
        </w:rPr>
        <w:t>Seasoned Accounts Payable Supervisor with extensive expertise in managing accounts payable, receivable, general ledger accounting, and collections. Proficient in system conversions and staff training, with a meticulous approach to detail and a passion for financial reconciliation. Demonstrates advanced analytical, problem-solving, communication, and teamwork skills.</w:t>
      </w:r>
    </w:p>
    <w:p w14:paraId="59B3E591" w14:textId="77777777" w:rsidR="00B6700E" w:rsidRPr="00B6700E" w:rsidRDefault="00B6700E" w:rsidP="001B0B2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</w:p>
    <w:p w14:paraId="49534382" w14:textId="77777777" w:rsidR="00B6700E" w:rsidRDefault="00B6700E" w:rsidP="00B6700E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</w:p>
    <w:p w14:paraId="47C7ADB4" w14:textId="01858442" w:rsidR="00052461" w:rsidRPr="00A160B1" w:rsidRDefault="00052461" w:rsidP="00052461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b/>
          <w:bCs/>
          <w:color w:val="808080" w:themeColor="background1" w:themeShade="80"/>
          <w:sz w:val="28"/>
          <w:szCs w:val="26"/>
          <w:u w:val="single"/>
        </w:rPr>
      </w:pPr>
      <w:r w:rsidRPr="00A160B1">
        <w:rPr>
          <w:rFonts w:ascii="Calibri" w:hAnsi="Calibri" w:cs="CenturyGothic"/>
          <w:b/>
          <w:bCs/>
          <w:color w:val="808080" w:themeColor="background1" w:themeShade="80"/>
          <w:sz w:val="28"/>
          <w:szCs w:val="26"/>
          <w:u w:val="single"/>
        </w:rPr>
        <w:t xml:space="preserve">Work Experience: </w:t>
      </w:r>
    </w:p>
    <w:p w14:paraId="0F4D8B66" w14:textId="77777777" w:rsidR="00052461" w:rsidRPr="00C02A26" w:rsidRDefault="00052461" w:rsidP="001B0B2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</w:p>
    <w:p w14:paraId="6957BE30" w14:textId="2BA50136" w:rsidR="005235F6" w:rsidRPr="00052461" w:rsidRDefault="00052461" w:rsidP="00052461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  <w:sz w:val="28"/>
          <w:szCs w:val="26"/>
          <w14:textFill>
            <w14:solidFill>
              <w14:schemeClr w14:val="tx1">
                <w14:tint w14:val="66000"/>
                <w14:satMod w14:val="160000"/>
                <w14:shade w14:val="30000"/>
                <w14:satMod w14:val="115000"/>
                <w14:tint w14:val="66000"/>
              </w14:schemeClr>
            </w14:solidFill>
          </w14:textFill>
        </w:rPr>
      </w:pPr>
      <w:r w:rsidRPr="00052461">
        <w:rPr>
          <w:rFonts w:ascii="Calibri" w:hAnsi="Calibri" w:cs="CenturyGothic"/>
          <w:color w:val="000000" w:themeColor="text1"/>
          <w:sz w:val="28"/>
          <w:szCs w:val="26"/>
          <w14:textFill>
            <w14:solidFill>
              <w14:schemeClr w14:val="tx1">
                <w14:tint w14:val="66000"/>
                <w14:satMod w14:val="160000"/>
                <w14:shade w14:val="30000"/>
                <w14:satMod w14:val="115000"/>
                <w14:tint w14:val="66000"/>
              </w14:schemeClr>
            </w14:solidFill>
          </w14:textFill>
        </w:rPr>
        <w:t xml:space="preserve">Accounts Payable Supervisor </w:t>
      </w:r>
    </w:p>
    <w:p w14:paraId="1236401A" w14:textId="742C3ECB" w:rsidR="001F4B67" w:rsidRPr="000327D7" w:rsidRDefault="005235F6" w:rsidP="000327D7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b/>
          <w:bCs/>
          <w:color w:val="000000" w:themeColor="text1"/>
          <w:sz w:val="24"/>
          <w:szCs w:val="24"/>
        </w:rPr>
      </w:pPr>
      <w:r w:rsidRPr="00052461">
        <w:rPr>
          <w:rFonts w:ascii="Calibri" w:hAnsi="Calibri" w:cs="CenturyGothic"/>
          <w:b/>
          <w:bCs/>
          <w:color w:val="000000" w:themeColor="text1"/>
          <w:sz w:val="28"/>
          <w:szCs w:val="26"/>
        </w:rPr>
        <w:t xml:space="preserve">Middle East Airlines </w:t>
      </w:r>
      <w:r w:rsidR="00052461" w:rsidRPr="00AD04FF"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  <w14:shade w14:val="30000"/>
                <w14:satMod w14:val="115000"/>
                <w14:tint w14:val="66000"/>
              </w14:schemeClr>
            </w14:solidFill>
          </w14:textFill>
        </w:rPr>
        <w:t>| 2010 till present</w:t>
      </w:r>
    </w:p>
    <w:p w14:paraId="7A272A0C" w14:textId="2754A136" w:rsidR="00B6700E" w:rsidRDefault="00B6700E" w:rsidP="00BC4DD9">
      <w:pPr>
        <w:pStyle w:val="ListParagraph"/>
        <w:numPr>
          <w:ilvl w:val="0"/>
          <w:numId w:val="8"/>
        </w:numPr>
        <w:rPr>
          <w:rFonts w:ascii="Calibri" w:hAnsi="Calibri" w:cs="CenturyGothic"/>
          <w:color w:val="000000" w:themeColor="text1"/>
        </w:rPr>
      </w:pPr>
      <w:r w:rsidRPr="00B6700E">
        <w:rPr>
          <w:rFonts w:ascii="Calibri" w:hAnsi="Calibri" w:cs="CenturyGothic"/>
          <w:color w:val="000000" w:themeColor="text1"/>
        </w:rPr>
        <w:t>Supervise a team</w:t>
      </w:r>
      <w:r w:rsidR="00C97E6C">
        <w:rPr>
          <w:rFonts w:ascii="Calibri" w:hAnsi="Calibri" w:cs="CenturyGothic"/>
          <w:color w:val="000000" w:themeColor="text1"/>
        </w:rPr>
        <w:t xml:space="preserve"> by </w:t>
      </w:r>
      <w:r w:rsidRPr="00B6700E">
        <w:rPr>
          <w:rFonts w:ascii="Calibri" w:hAnsi="Calibri" w:cs="CenturyGothic"/>
          <w:color w:val="000000" w:themeColor="text1"/>
        </w:rPr>
        <w:t>overseeing the processing of a high volume of payables activity.</w:t>
      </w:r>
    </w:p>
    <w:p w14:paraId="799BF3AA" w14:textId="77777777" w:rsidR="00B6700E" w:rsidRDefault="00B6700E" w:rsidP="00BC4DD9">
      <w:pPr>
        <w:pStyle w:val="ListParagraph"/>
        <w:numPr>
          <w:ilvl w:val="0"/>
          <w:numId w:val="8"/>
        </w:numPr>
        <w:rPr>
          <w:rFonts w:ascii="Calibri" w:hAnsi="Calibri" w:cs="CenturyGothic"/>
          <w:color w:val="000000" w:themeColor="text1"/>
        </w:rPr>
      </w:pPr>
      <w:r w:rsidRPr="00B6700E">
        <w:rPr>
          <w:rFonts w:ascii="Calibri" w:hAnsi="Calibri" w:cs="CenturyGothic"/>
          <w:color w:val="000000" w:themeColor="text1"/>
        </w:rPr>
        <w:t>Manage refunds, check requests, debit/credit adjustments, and wire transactions.</w:t>
      </w:r>
    </w:p>
    <w:p w14:paraId="4C68F5F6" w14:textId="77777777" w:rsidR="00B6700E" w:rsidRDefault="00B6700E" w:rsidP="00BC4DD9">
      <w:pPr>
        <w:pStyle w:val="ListParagraph"/>
        <w:numPr>
          <w:ilvl w:val="0"/>
          <w:numId w:val="8"/>
        </w:numPr>
        <w:rPr>
          <w:rFonts w:ascii="Calibri" w:hAnsi="Calibri" w:cs="CenturyGothic"/>
          <w:color w:val="000000" w:themeColor="text1"/>
        </w:rPr>
      </w:pPr>
      <w:r w:rsidRPr="00B6700E">
        <w:rPr>
          <w:rFonts w:ascii="Calibri" w:hAnsi="Calibri" w:cs="CenturyGothic"/>
          <w:color w:val="000000" w:themeColor="text1"/>
        </w:rPr>
        <w:t>Analyze daily bank statements to monitor cash flow and detect any fraudulent activity.</w:t>
      </w:r>
    </w:p>
    <w:p w14:paraId="6447BFDF" w14:textId="77777777" w:rsidR="00B6700E" w:rsidRDefault="00B6700E" w:rsidP="00BC4DD9">
      <w:pPr>
        <w:pStyle w:val="ListParagraph"/>
        <w:numPr>
          <w:ilvl w:val="0"/>
          <w:numId w:val="8"/>
        </w:numPr>
        <w:rPr>
          <w:rFonts w:ascii="Calibri" w:hAnsi="Calibri" w:cs="CenturyGothic"/>
          <w:color w:val="000000" w:themeColor="text1"/>
        </w:rPr>
      </w:pPr>
      <w:r w:rsidRPr="00B6700E">
        <w:rPr>
          <w:rFonts w:ascii="Calibri" w:hAnsi="Calibri" w:cs="CenturyGothic"/>
          <w:color w:val="000000" w:themeColor="text1"/>
        </w:rPr>
        <w:t>Review and process invoices, ensuring accuracy and adherence to approval procedures.</w:t>
      </w:r>
    </w:p>
    <w:p w14:paraId="0ACCBB7E" w14:textId="575105B7" w:rsidR="00BC4DD9" w:rsidRDefault="00BC4DD9" w:rsidP="00BC4DD9">
      <w:pPr>
        <w:pStyle w:val="ListParagraph"/>
        <w:numPr>
          <w:ilvl w:val="0"/>
          <w:numId w:val="8"/>
        </w:numPr>
        <w:rPr>
          <w:rFonts w:ascii="Calibri" w:hAnsi="Calibri" w:cs="CenturyGothic"/>
          <w:color w:val="000000" w:themeColor="text1"/>
        </w:rPr>
      </w:pPr>
      <w:r w:rsidRPr="00BC4DD9">
        <w:rPr>
          <w:rFonts w:ascii="Calibri" w:hAnsi="Calibri" w:cs="CenturyGothic"/>
          <w:color w:val="000000" w:themeColor="text1"/>
        </w:rPr>
        <w:t>Perform account analysis and reconciliations including create/maintain accounts payable records, review, and process invoices.</w:t>
      </w:r>
    </w:p>
    <w:p w14:paraId="186C0EC7" w14:textId="4127E3A9" w:rsidR="008B6885" w:rsidRDefault="007D6B2F" w:rsidP="00BC4DD9">
      <w:pPr>
        <w:pStyle w:val="ListParagraph"/>
        <w:numPr>
          <w:ilvl w:val="0"/>
          <w:numId w:val="8"/>
        </w:numPr>
        <w:rPr>
          <w:rFonts w:ascii="Calibri" w:hAnsi="Calibri" w:cs="CenturyGothic"/>
          <w:color w:val="000000" w:themeColor="text1"/>
        </w:rPr>
      </w:pPr>
      <w:r>
        <w:rPr>
          <w:rFonts w:ascii="Calibri" w:hAnsi="Calibri" w:cs="CenturyGothic"/>
          <w:color w:val="000000" w:themeColor="text1"/>
        </w:rPr>
        <w:t xml:space="preserve">Enter daily transaction entries for payments and </w:t>
      </w:r>
      <w:r w:rsidR="008B6885" w:rsidRPr="008B6885">
        <w:rPr>
          <w:rFonts w:ascii="Calibri" w:hAnsi="Calibri" w:cs="CenturyGothic"/>
          <w:color w:val="000000" w:themeColor="text1"/>
        </w:rPr>
        <w:t>Conduct account analysis and reconciliations using Oracle Accounts Payable system.</w:t>
      </w:r>
    </w:p>
    <w:p w14:paraId="24F6AB8B" w14:textId="3294FAF3" w:rsidR="00BC4DD9" w:rsidRDefault="00BC4DD9" w:rsidP="00BC4DD9">
      <w:pPr>
        <w:pStyle w:val="ListParagraph"/>
        <w:numPr>
          <w:ilvl w:val="0"/>
          <w:numId w:val="8"/>
        </w:numPr>
        <w:rPr>
          <w:rFonts w:ascii="Calibri" w:hAnsi="Calibri" w:cs="CenturyGothic"/>
          <w:color w:val="000000" w:themeColor="text1"/>
        </w:rPr>
      </w:pPr>
      <w:r w:rsidRPr="00BC4DD9">
        <w:rPr>
          <w:rFonts w:ascii="Calibri" w:hAnsi="Calibri" w:cs="CenturyGothic"/>
          <w:color w:val="000000" w:themeColor="text1"/>
        </w:rPr>
        <w:t>Efficiently and accurately process invoices and check requests for 10 locations.</w:t>
      </w:r>
    </w:p>
    <w:p w14:paraId="5B7660FD" w14:textId="19AC728E" w:rsidR="00BC4DD9" w:rsidRDefault="008B6885" w:rsidP="00BC4DD9">
      <w:pPr>
        <w:pStyle w:val="ListParagraph"/>
        <w:numPr>
          <w:ilvl w:val="0"/>
          <w:numId w:val="8"/>
        </w:numPr>
        <w:rPr>
          <w:rFonts w:ascii="Calibri" w:hAnsi="Calibri" w:cs="CenturyGothic"/>
          <w:color w:val="000000" w:themeColor="text1"/>
        </w:rPr>
      </w:pPr>
      <w:r w:rsidRPr="008B6885">
        <w:rPr>
          <w:rFonts w:ascii="Calibri" w:hAnsi="Calibri" w:cs="CenturyGothic"/>
          <w:color w:val="000000" w:themeColor="text1"/>
        </w:rPr>
        <w:t>Train new team members on accounts payable systems and policies.</w:t>
      </w:r>
    </w:p>
    <w:p w14:paraId="1366BE99" w14:textId="77777777" w:rsidR="008B6885" w:rsidRDefault="008B6885" w:rsidP="00BC4DD9">
      <w:pPr>
        <w:pStyle w:val="ListParagraph"/>
        <w:numPr>
          <w:ilvl w:val="0"/>
          <w:numId w:val="8"/>
        </w:numPr>
        <w:rPr>
          <w:rFonts w:ascii="Calibri" w:hAnsi="Calibri" w:cs="CenturyGothic"/>
          <w:color w:val="000000" w:themeColor="text1"/>
        </w:rPr>
      </w:pPr>
      <w:r w:rsidRPr="008B6885">
        <w:rPr>
          <w:rFonts w:ascii="Calibri" w:hAnsi="Calibri" w:cs="CenturyGothic"/>
          <w:color w:val="000000" w:themeColor="text1"/>
        </w:rPr>
        <w:t>Act as a liaison between customers and headquarters, addressing inquiries and resolving financial issues.</w:t>
      </w:r>
    </w:p>
    <w:p w14:paraId="354636AB" w14:textId="6D6983BC" w:rsidR="008B6885" w:rsidRDefault="008B6885" w:rsidP="00BC4DD9">
      <w:pPr>
        <w:pStyle w:val="ListParagraph"/>
        <w:numPr>
          <w:ilvl w:val="0"/>
          <w:numId w:val="8"/>
        </w:numPr>
        <w:rPr>
          <w:rFonts w:ascii="Calibri" w:hAnsi="Calibri" w:cs="CenturyGothic"/>
          <w:color w:val="000000" w:themeColor="text1"/>
        </w:rPr>
      </w:pPr>
      <w:r w:rsidRPr="008B6885">
        <w:rPr>
          <w:rFonts w:ascii="Calibri" w:hAnsi="Calibri" w:cs="CenturyGothic"/>
          <w:color w:val="000000" w:themeColor="text1"/>
        </w:rPr>
        <w:t>Utilize Altea reservation desktop to process ticket refunds and credit memos</w:t>
      </w:r>
      <w:r>
        <w:rPr>
          <w:rFonts w:ascii="Calibri" w:hAnsi="Calibri" w:cs="CenturyGothic"/>
          <w:color w:val="000000" w:themeColor="text1"/>
        </w:rPr>
        <w:t>.</w:t>
      </w:r>
    </w:p>
    <w:p w14:paraId="5C9F888E" w14:textId="77777777" w:rsidR="008B6885" w:rsidRDefault="008B6885" w:rsidP="00BC4DD9">
      <w:pPr>
        <w:pStyle w:val="ListParagraph"/>
        <w:numPr>
          <w:ilvl w:val="0"/>
          <w:numId w:val="8"/>
        </w:numPr>
        <w:rPr>
          <w:rFonts w:ascii="Calibri" w:hAnsi="Calibri" w:cs="CenturyGothic"/>
          <w:color w:val="000000" w:themeColor="text1"/>
        </w:rPr>
      </w:pPr>
      <w:proofErr w:type="gramStart"/>
      <w:r w:rsidRPr="008B6885">
        <w:rPr>
          <w:rFonts w:ascii="Calibri" w:hAnsi="Calibri" w:cs="CenturyGothic"/>
          <w:color w:val="000000" w:themeColor="text1"/>
        </w:rPr>
        <w:t>Provide assistance to</w:t>
      </w:r>
      <w:proofErr w:type="gramEnd"/>
      <w:r w:rsidRPr="008B6885">
        <w:rPr>
          <w:rFonts w:ascii="Calibri" w:hAnsi="Calibri" w:cs="CenturyGothic"/>
          <w:color w:val="000000" w:themeColor="text1"/>
        </w:rPr>
        <w:t xml:space="preserve"> travel agents and passengers regarding financial matters and reservations.</w:t>
      </w:r>
    </w:p>
    <w:p w14:paraId="61BA81C8" w14:textId="74B9502F" w:rsidR="000327D7" w:rsidRDefault="00BC4DD9" w:rsidP="00BC4DD9">
      <w:pPr>
        <w:pStyle w:val="ListParagraph"/>
        <w:numPr>
          <w:ilvl w:val="0"/>
          <w:numId w:val="8"/>
        </w:numPr>
        <w:rPr>
          <w:rFonts w:ascii="Calibri" w:hAnsi="Calibri" w:cs="CenturyGothic"/>
          <w:color w:val="000000" w:themeColor="text1"/>
        </w:rPr>
      </w:pPr>
      <w:r w:rsidRPr="00BC4DD9">
        <w:rPr>
          <w:rFonts w:ascii="Calibri" w:hAnsi="Calibri" w:cs="CenturyGothic"/>
          <w:color w:val="000000" w:themeColor="text1"/>
        </w:rPr>
        <w:t xml:space="preserve">Enter all claims for all county offices, check and approve all claims for payment, prepare accounts payable checks </w:t>
      </w:r>
      <w:proofErr w:type="gramStart"/>
      <w:r w:rsidRPr="00BC4DD9">
        <w:rPr>
          <w:rFonts w:ascii="Calibri" w:hAnsi="Calibri" w:cs="CenturyGothic"/>
          <w:color w:val="000000" w:themeColor="text1"/>
        </w:rPr>
        <w:t>on a daily basis</w:t>
      </w:r>
      <w:proofErr w:type="gramEnd"/>
      <w:r w:rsidRPr="00BC4DD9">
        <w:rPr>
          <w:rFonts w:ascii="Calibri" w:hAnsi="Calibri" w:cs="CenturyGothic"/>
          <w:color w:val="000000" w:themeColor="text1"/>
        </w:rPr>
        <w:t>.</w:t>
      </w:r>
    </w:p>
    <w:p w14:paraId="0446046D" w14:textId="77777777" w:rsidR="00C97E6C" w:rsidRPr="00C97E6C" w:rsidRDefault="00C97E6C" w:rsidP="00C97E6C">
      <w:pPr>
        <w:rPr>
          <w:rFonts w:ascii="Calibri" w:hAnsi="Calibri" w:cs="CenturyGothic"/>
          <w:color w:val="000000" w:themeColor="text1"/>
        </w:rPr>
      </w:pPr>
    </w:p>
    <w:p w14:paraId="4629AA31" w14:textId="77777777" w:rsidR="00A160B1" w:rsidRPr="00A160B1" w:rsidRDefault="00A160B1" w:rsidP="00A160B1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</w:pPr>
      <w:r w:rsidRPr="00A160B1"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>Financial Officer | 2008 - 2010</w:t>
      </w:r>
    </w:p>
    <w:p w14:paraId="66D08DF9" w14:textId="67ED5F1F" w:rsidR="00C02A26" w:rsidRPr="000327D7" w:rsidRDefault="000327D7" w:rsidP="000327D7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b/>
          <w:bCs/>
          <w:color w:val="000000" w:themeColor="text1"/>
          <w:sz w:val="24"/>
          <w:szCs w:val="24"/>
        </w:rPr>
      </w:pPr>
      <w:r w:rsidRPr="00AD04FF">
        <w:rPr>
          <w:rFonts w:ascii="Calibri" w:hAnsi="Calibri" w:cs="CenturyGothic"/>
          <w:b/>
          <w:bCs/>
          <w:color w:val="000000" w:themeColor="text1"/>
          <w:sz w:val="24"/>
          <w:szCs w:val="24"/>
        </w:rPr>
        <w:t xml:space="preserve">Middle East Airlines </w:t>
      </w:r>
    </w:p>
    <w:p w14:paraId="38887357" w14:textId="74D2EEF2" w:rsidR="005235F6" w:rsidRDefault="005235F6" w:rsidP="005235F6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</w:rPr>
      </w:pPr>
      <w:r w:rsidRPr="00C02A26">
        <w:rPr>
          <w:rFonts w:ascii="Calibri" w:hAnsi="Calibri" w:cs="CenturyGothic"/>
          <w:color w:val="000000" w:themeColor="text1"/>
        </w:rPr>
        <w:t>Current Accounts:</w:t>
      </w:r>
    </w:p>
    <w:p w14:paraId="48088EB9" w14:textId="77777777" w:rsidR="007D6B2F" w:rsidRPr="00C02A26" w:rsidRDefault="007D6B2F" w:rsidP="005235F6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</w:rPr>
      </w:pPr>
    </w:p>
    <w:p w14:paraId="1AC3B075" w14:textId="77777777" w:rsidR="007D6B2F" w:rsidRDefault="007D6B2F" w:rsidP="00AE06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</w:rPr>
      </w:pPr>
      <w:r w:rsidRPr="007D6B2F">
        <w:rPr>
          <w:rFonts w:ascii="Calibri" w:hAnsi="Calibri" w:cs="CenturyGothic"/>
          <w:color w:val="000000" w:themeColor="text1"/>
        </w:rPr>
        <w:t>Managed revenue section, bank reconciliation, and credit card sales control.</w:t>
      </w:r>
    </w:p>
    <w:p w14:paraId="660AEED0" w14:textId="77777777" w:rsidR="007D6B2F" w:rsidRDefault="007D6B2F" w:rsidP="0091645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</w:rPr>
      </w:pPr>
      <w:r w:rsidRPr="007D6B2F">
        <w:rPr>
          <w:rFonts w:ascii="Calibri" w:hAnsi="Calibri" w:cs="CenturyGothic"/>
          <w:color w:val="000000" w:themeColor="text1"/>
        </w:rPr>
        <w:t>Handled ORACLE entries for receivables and payables, as well as cash office and cargo stock control.</w:t>
      </w:r>
    </w:p>
    <w:p w14:paraId="7CE46529" w14:textId="380D9F0E" w:rsidR="001F4B67" w:rsidRDefault="001F4B67" w:rsidP="001B0B2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</w:p>
    <w:p w14:paraId="7D9BB938" w14:textId="3B53904C" w:rsidR="00A160B1" w:rsidRPr="00A160B1" w:rsidRDefault="00A160B1" w:rsidP="00A160B1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</w:pPr>
      <w:r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>Accounting</w:t>
      </w:r>
      <w:r w:rsidRPr="00AD04FF"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 xml:space="preserve"> |</w:t>
      </w:r>
      <w:r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 xml:space="preserve">Part Time| 2018 </w:t>
      </w:r>
      <w:r w:rsidRPr="00AD04FF"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>-</w:t>
      </w:r>
      <w:r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 xml:space="preserve"> </w:t>
      </w:r>
      <w:r w:rsidRPr="00AD04FF"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>20</w:t>
      </w:r>
      <w:r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>21</w:t>
      </w:r>
    </w:p>
    <w:p w14:paraId="61513F7C" w14:textId="489EF0EA" w:rsidR="00E35044" w:rsidRDefault="00E35044" w:rsidP="00E35044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enturyGothic"/>
          <w:b/>
          <w:bCs/>
          <w:color w:val="000000" w:themeColor="text1"/>
          <w:sz w:val="24"/>
          <w:szCs w:val="24"/>
        </w:rPr>
        <w:lastRenderedPageBreak/>
        <w:t>Spicy Food</w:t>
      </w:r>
    </w:p>
    <w:p w14:paraId="31958C5D" w14:textId="77777777" w:rsidR="007D6B2F" w:rsidRPr="000327D7" w:rsidRDefault="007D6B2F" w:rsidP="00E35044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b/>
          <w:bCs/>
          <w:color w:val="000000" w:themeColor="text1"/>
          <w:sz w:val="24"/>
          <w:szCs w:val="24"/>
        </w:rPr>
      </w:pPr>
    </w:p>
    <w:p w14:paraId="43476D27" w14:textId="77777777" w:rsidR="007D6B2F" w:rsidRDefault="007D6B2F" w:rsidP="00E3504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</w:rPr>
      </w:pPr>
      <w:r w:rsidRPr="007D6B2F">
        <w:rPr>
          <w:rFonts w:ascii="Calibri" w:hAnsi="Calibri" w:cs="CenturyGothic"/>
          <w:color w:val="000000" w:themeColor="text1"/>
        </w:rPr>
        <w:t>Conducted bank operations, invoicing, and balance reconciliation.</w:t>
      </w:r>
    </w:p>
    <w:p w14:paraId="6541522A" w14:textId="77777777" w:rsidR="007D6B2F" w:rsidRDefault="007D6B2F" w:rsidP="00E3504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</w:rPr>
      </w:pPr>
      <w:r w:rsidRPr="007D6B2F">
        <w:rPr>
          <w:rFonts w:ascii="Calibri" w:hAnsi="Calibri" w:cs="CenturyGothic"/>
          <w:color w:val="000000" w:themeColor="text1"/>
        </w:rPr>
        <w:t>Managed payables and ensured timely settlement of outstanding accounts.</w:t>
      </w:r>
    </w:p>
    <w:p w14:paraId="222EAAA5" w14:textId="3580A844" w:rsidR="00E35044" w:rsidRPr="00AE060B" w:rsidRDefault="00E35044" w:rsidP="007D6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</w:rPr>
      </w:pPr>
    </w:p>
    <w:p w14:paraId="4B6B1FD9" w14:textId="77777777" w:rsidR="00E80D48" w:rsidRDefault="00E80D48" w:rsidP="00E80D48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</w:pPr>
    </w:p>
    <w:p w14:paraId="7C510DD0" w14:textId="70D58C0F" w:rsidR="00E80D48" w:rsidRPr="00A160B1" w:rsidRDefault="00E80D48" w:rsidP="00E80D48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</w:pPr>
      <w:r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>Cashier</w:t>
      </w:r>
      <w:r w:rsidRPr="00A160B1"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 xml:space="preserve"> | </w:t>
      </w:r>
      <w:r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>2008</w:t>
      </w:r>
    </w:p>
    <w:p w14:paraId="4C8BD9E6" w14:textId="7A8A3902" w:rsidR="00E80D48" w:rsidRDefault="00C97E6C" w:rsidP="00E80D48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enturyGothic"/>
          <w:b/>
          <w:bCs/>
          <w:color w:val="000000" w:themeColor="text1"/>
          <w:sz w:val="24"/>
          <w:szCs w:val="24"/>
        </w:rPr>
        <w:t>ABED TAHAN</w:t>
      </w:r>
    </w:p>
    <w:p w14:paraId="6117CDFE" w14:textId="77777777" w:rsidR="00C97E6C" w:rsidRPr="000327D7" w:rsidRDefault="00C97E6C" w:rsidP="00E80D48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b/>
          <w:bCs/>
          <w:color w:val="000000" w:themeColor="text1"/>
          <w:sz w:val="24"/>
          <w:szCs w:val="24"/>
        </w:rPr>
      </w:pPr>
    </w:p>
    <w:p w14:paraId="2C3337C7" w14:textId="0CF38FAC" w:rsidR="00E80D48" w:rsidRPr="00BD6F4A" w:rsidRDefault="00E80D48" w:rsidP="00BD6F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</w:rPr>
      </w:pPr>
      <w:r w:rsidRPr="00BD6F4A">
        <w:rPr>
          <w:rFonts w:ascii="Calibri" w:hAnsi="Calibri" w:cs="CenturyGothic"/>
          <w:color w:val="000000" w:themeColor="text1"/>
        </w:rPr>
        <w:t xml:space="preserve">Handle </w:t>
      </w:r>
      <w:r w:rsidR="00DB6D9C" w:rsidRPr="00BD6F4A">
        <w:rPr>
          <w:rFonts w:ascii="Calibri" w:hAnsi="Calibri" w:cs="CenturyGothic"/>
          <w:color w:val="000000" w:themeColor="text1"/>
        </w:rPr>
        <w:t>Payments</w:t>
      </w:r>
    </w:p>
    <w:p w14:paraId="5D8C2A75" w14:textId="05A2CA1F" w:rsidR="00DB6D9C" w:rsidRPr="00BD6F4A" w:rsidRDefault="00DB6D9C" w:rsidP="00BD6F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</w:rPr>
      </w:pPr>
      <w:r w:rsidRPr="00BD6F4A">
        <w:rPr>
          <w:rFonts w:ascii="Calibri" w:hAnsi="Calibri" w:cs="CenturyGothic"/>
          <w:color w:val="000000" w:themeColor="text1"/>
        </w:rPr>
        <w:t>Issuing receipts</w:t>
      </w:r>
    </w:p>
    <w:p w14:paraId="46C6A8ED" w14:textId="4D6823A1" w:rsidR="00DB6D9C" w:rsidRDefault="00BD6F4A" w:rsidP="00BD6F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</w:rPr>
      </w:pPr>
      <w:r w:rsidRPr="00BD6F4A">
        <w:rPr>
          <w:rFonts w:ascii="Calibri" w:hAnsi="Calibri" w:cs="CenturyGothic"/>
          <w:color w:val="000000" w:themeColor="text1"/>
        </w:rPr>
        <w:t xml:space="preserve">Customer service </w:t>
      </w:r>
    </w:p>
    <w:p w14:paraId="2F2BB048" w14:textId="1CAD174A" w:rsidR="00C97E6C" w:rsidRDefault="00C97E6C" w:rsidP="00C97E6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</w:rPr>
      </w:pPr>
    </w:p>
    <w:p w14:paraId="37633060" w14:textId="73439914" w:rsidR="00C97E6C" w:rsidRDefault="00C97E6C" w:rsidP="00C97E6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</w:rPr>
      </w:pPr>
    </w:p>
    <w:p w14:paraId="03549C0A" w14:textId="77777777" w:rsidR="00C97E6C" w:rsidRPr="00C97E6C" w:rsidRDefault="00C97E6C" w:rsidP="00C97E6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00000" w:themeColor="text1"/>
        </w:rPr>
      </w:pPr>
    </w:p>
    <w:p w14:paraId="47384410" w14:textId="663BC226" w:rsidR="00E35044" w:rsidRDefault="00E35044" w:rsidP="001B0B2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</w:p>
    <w:p w14:paraId="546F882E" w14:textId="77777777" w:rsidR="00C97E6C" w:rsidRPr="00A160B1" w:rsidRDefault="00C97E6C" w:rsidP="00C97E6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b/>
          <w:bCs/>
          <w:color w:val="808080" w:themeColor="background1" w:themeShade="80"/>
          <w:sz w:val="28"/>
          <w:szCs w:val="26"/>
          <w:u w:val="single"/>
        </w:rPr>
      </w:pPr>
      <w:r w:rsidRPr="00A160B1">
        <w:rPr>
          <w:rFonts w:ascii="Calibri" w:hAnsi="Calibri" w:cs="CenturyGothic"/>
          <w:b/>
          <w:bCs/>
          <w:color w:val="808080" w:themeColor="background1" w:themeShade="80"/>
          <w:sz w:val="28"/>
          <w:szCs w:val="26"/>
          <w:u w:val="single"/>
        </w:rPr>
        <w:t>Skills:</w:t>
      </w:r>
    </w:p>
    <w:p w14:paraId="55C82726" w14:textId="77777777" w:rsidR="00C97E6C" w:rsidRPr="00B6700E" w:rsidRDefault="00C97E6C" w:rsidP="00C97E6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  <w:r w:rsidRPr="00B6700E">
        <w:rPr>
          <w:rFonts w:ascii="Calibri" w:hAnsi="Calibri" w:cs="CenturyGothic"/>
          <w:color w:val="0D0D0D"/>
          <w:sz w:val="24"/>
          <w:szCs w:val="24"/>
        </w:rPr>
        <w:t>- Accounts Payable and Receivable Management</w:t>
      </w:r>
    </w:p>
    <w:p w14:paraId="7A92BFDB" w14:textId="77777777" w:rsidR="00C97E6C" w:rsidRPr="00B6700E" w:rsidRDefault="00C97E6C" w:rsidP="00C97E6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  <w:r w:rsidRPr="00B6700E">
        <w:rPr>
          <w:rFonts w:ascii="Calibri" w:hAnsi="Calibri" w:cs="CenturyGothic"/>
          <w:color w:val="0D0D0D"/>
          <w:sz w:val="24"/>
          <w:szCs w:val="24"/>
        </w:rPr>
        <w:t>- Budgeting and Expense Tracking</w:t>
      </w:r>
    </w:p>
    <w:p w14:paraId="6AD739B4" w14:textId="77777777" w:rsidR="00C97E6C" w:rsidRPr="00B6700E" w:rsidRDefault="00C97E6C" w:rsidP="00C97E6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  <w:r w:rsidRPr="00B6700E">
        <w:rPr>
          <w:rFonts w:ascii="Calibri" w:hAnsi="Calibri" w:cs="CenturyGothic"/>
          <w:color w:val="0D0D0D"/>
          <w:sz w:val="24"/>
          <w:szCs w:val="24"/>
        </w:rPr>
        <w:t>- Financial Analysis and Reporting</w:t>
      </w:r>
    </w:p>
    <w:p w14:paraId="5DCDA60D" w14:textId="77777777" w:rsidR="00C97E6C" w:rsidRPr="00B6700E" w:rsidRDefault="00C97E6C" w:rsidP="00C97E6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  <w:r w:rsidRPr="00B6700E">
        <w:rPr>
          <w:rFonts w:ascii="Calibri" w:hAnsi="Calibri" w:cs="CenturyGothic"/>
          <w:color w:val="0D0D0D"/>
          <w:sz w:val="24"/>
          <w:szCs w:val="24"/>
        </w:rPr>
        <w:t>- Customer Relationship Management</w:t>
      </w:r>
    </w:p>
    <w:p w14:paraId="35681DB6" w14:textId="77777777" w:rsidR="00C97E6C" w:rsidRPr="00B6700E" w:rsidRDefault="00C97E6C" w:rsidP="00C97E6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  <w:r w:rsidRPr="00B6700E">
        <w:rPr>
          <w:rFonts w:ascii="Calibri" w:hAnsi="Calibri" w:cs="CenturyGothic"/>
          <w:color w:val="0D0D0D"/>
          <w:sz w:val="24"/>
          <w:szCs w:val="24"/>
        </w:rPr>
        <w:t>- Advanced Accounting Principles</w:t>
      </w:r>
    </w:p>
    <w:p w14:paraId="7648928D" w14:textId="77777777" w:rsidR="00C97E6C" w:rsidRPr="00B6700E" w:rsidRDefault="00C97E6C" w:rsidP="00C97E6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  <w:r w:rsidRPr="00B6700E">
        <w:rPr>
          <w:rFonts w:ascii="Calibri" w:hAnsi="Calibri" w:cs="CenturyGothic"/>
          <w:color w:val="0D0D0D"/>
          <w:sz w:val="24"/>
          <w:szCs w:val="24"/>
        </w:rPr>
        <w:t>- System Conversion and Implementation</w:t>
      </w:r>
    </w:p>
    <w:p w14:paraId="592B1758" w14:textId="77777777" w:rsidR="00C97E6C" w:rsidRPr="00B6700E" w:rsidRDefault="00C97E6C" w:rsidP="00C97E6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  <w:r w:rsidRPr="00B6700E">
        <w:rPr>
          <w:rFonts w:ascii="Calibri" w:hAnsi="Calibri" w:cs="CenturyGothic"/>
          <w:color w:val="0D0D0D"/>
          <w:sz w:val="24"/>
          <w:szCs w:val="24"/>
        </w:rPr>
        <w:t>- Staff Training and Development</w:t>
      </w:r>
    </w:p>
    <w:p w14:paraId="652B6900" w14:textId="77777777" w:rsidR="00C97E6C" w:rsidRDefault="00C97E6C" w:rsidP="00C97E6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  <w:r w:rsidRPr="00B6700E">
        <w:rPr>
          <w:rFonts w:ascii="Calibri" w:hAnsi="Calibri" w:cs="CenturyGothic"/>
          <w:color w:val="0D0D0D"/>
          <w:sz w:val="24"/>
          <w:szCs w:val="24"/>
        </w:rPr>
        <w:t>- Problem Solving and Decision Making</w:t>
      </w:r>
    </w:p>
    <w:p w14:paraId="1D94117C" w14:textId="77777777" w:rsidR="00C97E6C" w:rsidRDefault="00C97E6C" w:rsidP="001B0B2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</w:p>
    <w:p w14:paraId="671180D1" w14:textId="2587C432" w:rsidR="00E35044" w:rsidRDefault="00E35044" w:rsidP="001B0B2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</w:p>
    <w:p w14:paraId="647E65B6" w14:textId="77777777" w:rsidR="00E35044" w:rsidRPr="00C02A26" w:rsidRDefault="00E35044" w:rsidP="001B0B2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</w:p>
    <w:p w14:paraId="08E96132" w14:textId="3AC9E9C4" w:rsidR="001B0B2C" w:rsidRPr="0047688B" w:rsidRDefault="00A160B1" w:rsidP="0047688B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-Bold"/>
          <w:b/>
          <w:bCs/>
          <w:color w:val="0D0D0D"/>
          <w:u w:val="single"/>
        </w:rPr>
      </w:pPr>
      <w:r>
        <w:rPr>
          <w:rFonts w:ascii="Calibri" w:hAnsi="Calibri" w:cs="CenturyGothic"/>
          <w:b/>
          <w:bCs/>
          <w:color w:val="808080" w:themeColor="background1" w:themeShade="80"/>
          <w:sz w:val="28"/>
          <w:szCs w:val="26"/>
          <w:u w:val="single"/>
        </w:rPr>
        <w:t>Education:</w:t>
      </w:r>
      <w:r w:rsidR="0047688B">
        <w:rPr>
          <w:rFonts w:ascii="Calibri" w:hAnsi="Calibri" w:cs="CenturyGothic-Bold"/>
          <w:b/>
          <w:bCs/>
          <w:color w:val="0D0D0D"/>
          <w:u w:val="single"/>
        </w:rPr>
        <w:br/>
      </w:r>
      <w:r w:rsidR="001B0B2C" w:rsidRPr="00C02A26">
        <w:rPr>
          <w:rFonts w:ascii="Calibri" w:hAnsi="Calibri" w:cs="CenturyGothic-Bold"/>
          <w:b/>
          <w:bCs/>
          <w:color w:val="0D0D0D"/>
          <w:u w:val="single"/>
        </w:rPr>
        <w:br/>
      </w:r>
      <w:r w:rsidR="00916455"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 xml:space="preserve">2004 </w:t>
      </w:r>
      <w:r w:rsidR="00702AFF"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>–</w:t>
      </w:r>
      <w:r w:rsidR="00916455" w:rsidRPr="00AD04FF"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>20</w:t>
      </w:r>
      <w:r w:rsidR="00916455"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>08</w:t>
      </w:r>
      <w:r w:rsidR="00702AFF"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>:</w:t>
      </w:r>
      <w:r w:rsidR="001B0B2C" w:rsidRPr="00C02A26">
        <w:rPr>
          <w:rFonts w:ascii="Calibri" w:hAnsi="Calibri" w:cs="CenturyGothic"/>
          <w:color w:val="0D0D0D"/>
        </w:rPr>
        <w:t xml:space="preserve"> BA studies in Business Administration at Beirut Arab University (BAU),</w:t>
      </w:r>
      <w:r w:rsidR="000327D7">
        <w:rPr>
          <w:rFonts w:ascii="Calibri" w:hAnsi="Calibri" w:cs="CenturyGothic"/>
          <w:color w:val="0D0D0D"/>
        </w:rPr>
        <w:t xml:space="preserve"> </w:t>
      </w:r>
      <w:r w:rsidR="00916455" w:rsidRPr="00C02A26">
        <w:rPr>
          <w:rFonts w:ascii="Calibri" w:hAnsi="Calibri" w:cs="CenturyGothic"/>
          <w:color w:val="0D0D0D"/>
        </w:rPr>
        <w:t>“Banking</w:t>
      </w:r>
      <w:r w:rsidR="001B0B2C" w:rsidRPr="00C02A26">
        <w:rPr>
          <w:rFonts w:ascii="Calibri" w:hAnsi="Calibri" w:cs="CenturyGothic"/>
          <w:color w:val="0D0D0D"/>
        </w:rPr>
        <w:t xml:space="preserve"> &amp; finance”</w:t>
      </w:r>
      <w:r w:rsidR="001B0B2C" w:rsidRPr="00C02A26">
        <w:rPr>
          <w:rFonts w:ascii="Calibri" w:hAnsi="Calibri" w:cs="CenturyGothic"/>
          <w:color w:val="0D0D0D"/>
        </w:rPr>
        <w:br/>
      </w:r>
      <w:r w:rsidR="00916455"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 xml:space="preserve">2003 </w:t>
      </w:r>
      <w:r w:rsidR="00702AFF"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>–</w:t>
      </w:r>
      <w:r w:rsidR="00916455"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 xml:space="preserve"> 200</w:t>
      </w:r>
      <w:r w:rsidR="00702AFF">
        <w:rPr>
          <w:rFonts w:ascii="Calibri" w:hAnsi="Calibri" w:cs="CenturyGothic"/>
          <w:color w:val="000000" w:themeColor="text1"/>
          <w:sz w:val="24"/>
          <w:szCs w:val="24"/>
          <w14:textFill>
            <w14:solidFill>
              <w14:schemeClr w14:val="tx1">
                <w14:tint w14:val="66000"/>
                <w14:satMod w14:val="160000"/>
              </w14:schemeClr>
            </w14:solidFill>
          </w14:textFill>
        </w:rPr>
        <w:t>4:</w:t>
      </w:r>
      <w:r w:rsidR="001B0B2C" w:rsidRPr="00C02A26">
        <w:rPr>
          <w:rFonts w:ascii="Calibri" w:hAnsi="Calibri" w:cs="CenturyGothic"/>
          <w:b/>
          <w:bCs/>
          <w:color w:val="0D0D0D"/>
        </w:rPr>
        <w:t xml:space="preserve"> </w:t>
      </w:r>
      <w:r w:rsidR="001B0B2C" w:rsidRPr="00C02A26">
        <w:rPr>
          <w:rFonts w:ascii="Calibri" w:hAnsi="Calibri" w:cs="CenturyGothic"/>
          <w:color w:val="0D0D0D"/>
        </w:rPr>
        <w:t>Makassed High School- Baccalaureate II-Sociology and Economics</w:t>
      </w:r>
    </w:p>
    <w:p w14:paraId="1E307D82" w14:textId="6109CC0E" w:rsidR="001B0B2C" w:rsidRPr="00C02A26" w:rsidRDefault="001B0B2C" w:rsidP="001B0B2C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  <w:sz w:val="24"/>
          <w:szCs w:val="24"/>
        </w:rPr>
      </w:pPr>
    </w:p>
    <w:p w14:paraId="24697619" w14:textId="6B8C9B2D" w:rsidR="001F4B67" w:rsidRPr="000327D7" w:rsidRDefault="00A160B1" w:rsidP="000327D7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0D0D0D"/>
        </w:rPr>
      </w:pPr>
      <w:r>
        <w:rPr>
          <w:rFonts w:ascii="Calibri" w:hAnsi="Calibri" w:cs="CenturyGothic"/>
          <w:b/>
          <w:bCs/>
          <w:color w:val="808080" w:themeColor="background1" w:themeShade="80"/>
          <w:sz w:val="28"/>
          <w:szCs w:val="26"/>
          <w:u w:val="single"/>
        </w:rPr>
        <w:t xml:space="preserve">Computer </w:t>
      </w:r>
      <w:r w:rsidRPr="00A160B1">
        <w:rPr>
          <w:rFonts w:ascii="Calibri" w:hAnsi="Calibri" w:cs="CenturyGothic"/>
          <w:b/>
          <w:bCs/>
          <w:color w:val="808080" w:themeColor="background1" w:themeShade="80"/>
          <w:sz w:val="28"/>
          <w:szCs w:val="26"/>
          <w:u w:val="single"/>
        </w:rPr>
        <w:t>Skill</w:t>
      </w:r>
      <w:r>
        <w:rPr>
          <w:rFonts w:ascii="Calibri" w:hAnsi="Calibri" w:cs="CenturyGothic"/>
          <w:b/>
          <w:bCs/>
          <w:color w:val="808080" w:themeColor="background1" w:themeShade="80"/>
          <w:sz w:val="28"/>
          <w:szCs w:val="26"/>
          <w:u w:val="single"/>
        </w:rPr>
        <w:t>s:</w:t>
      </w:r>
      <w:r w:rsidR="000327D7" w:rsidRPr="000327D7">
        <w:rPr>
          <w:rFonts w:ascii="Calibri" w:hAnsi="Calibri" w:cs="CenturyGothic-Bold"/>
          <w:b/>
          <w:bCs/>
          <w:color w:val="0D0D0D"/>
        </w:rPr>
        <w:t xml:space="preserve">  </w:t>
      </w:r>
      <w:r w:rsidR="00916455" w:rsidRPr="000327D7">
        <w:rPr>
          <w:rFonts w:ascii="Calibri" w:hAnsi="Calibri" w:cs="CenturyGothic"/>
          <w:color w:val="0D0D0D"/>
        </w:rPr>
        <w:t xml:space="preserve">Altea </w:t>
      </w:r>
      <w:r w:rsidR="000327D7" w:rsidRPr="000327D7">
        <w:rPr>
          <w:rFonts w:ascii="Calibri" w:hAnsi="Calibri" w:cs="CenturyGothic"/>
          <w:color w:val="0D0D0D"/>
        </w:rPr>
        <w:t>reservation |</w:t>
      </w:r>
      <w:r w:rsidR="000327D7">
        <w:rPr>
          <w:rFonts w:ascii="Calibri" w:hAnsi="Calibri" w:cs="CenturyGothic"/>
          <w:color w:val="0D0D0D"/>
        </w:rPr>
        <w:t xml:space="preserve"> ORACLE</w:t>
      </w:r>
      <w:r w:rsidR="001B0B2C" w:rsidRPr="000327D7">
        <w:rPr>
          <w:rFonts w:ascii="Calibri" w:hAnsi="Calibri" w:cs="CenturyGothic"/>
          <w:color w:val="0D0D0D"/>
        </w:rPr>
        <w:t xml:space="preserve"> </w:t>
      </w:r>
      <w:r w:rsidR="000327D7" w:rsidRPr="000327D7">
        <w:rPr>
          <w:rFonts w:ascii="Calibri" w:hAnsi="Calibri" w:cs="CenturyGothic"/>
          <w:color w:val="0D0D0D"/>
        </w:rPr>
        <w:t>Application |</w:t>
      </w:r>
      <w:r w:rsidR="000327D7">
        <w:rPr>
          <w:rFonts w:ascii="Calibri" w:hAnsi="Calibri" w:cs="CenturyGothic"/>
          <w:color w:val="0D0D0D"/>
        </w:rPr>
        <w:t xml:space="preserve"> Microsoft</w:t>
      </w:r>
      <w:r w:rsidR="00916455" w:rsidRPr="000327D7">
        <w:rPr>
          <w:rFonts w:ascii="Calibri" w:hAnsi="Calibri" w:cs="CenturyGothic"/>
          <w:color w:val="0D0D0D"/>
        </w:rPr>
        <w:t xml:space="preserve"> </w:t>
      </w:r>
      <w:r w:rsidR="000327D7" w:rsidRPr="000327D7">
        <w:rPr>
          <w:rFonts w:ascii="Calibri" w:hAnsi="Calibri" w:cs="CenturyGothic"/>
          <w:color w:val="0D0D0D"/>
        </w:rPr>
        <w:t>Office |</w:t>
      </w:r>
      <w:r w:rsidR="000327D7">
        <w:rPr>
          <w:rFonts w:ascii="Calibri" w:hAnsi="Calibri" w:cs="CenturyGothic"/>
          <w:color w:val="0D0D0D"/>
        </w:rPr>
        <w:t xml:space="preserve"> Networking</w:t>
      </w:r>
    </w:p>
    <w:p w14:paraId="62CA2887" w14:textId="77777777" w:rsidR="00FA3811" w:rsidRPr="00C02A26" w:rsidRDefault="00FA3811" w:rsidP="00FA3811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"/>
          <w:color w:val="9A9A9A"/>
        </w:rPr>
      </w:pPr>
    </w:p>
    <w:p w14:paraId="4D511596" w14:textId="6F4BD44B" w:rsidR="00D80AA1" w:rsidRPr="000327D7" w:rsidRDefault="00A160B1" w:rsidP="000327D7">
      <w:pPr>
        <w:autoSpaceDE w:val="0"/>
        <w:autoSpaceDN w:val="0"/>
        <w:adjustRightInd w:val="0"/>
        <w:spacing w:after="0" w:line="240" w:lineRule="auto"/>
        <w:rPr>
          <w:rFonts w:ascii="Calibri" w:hAnsi="Calibri" w:cs="CenturyGothic-Bold"/>
          <w:b/>
          <w:bCs/>
          <w:color w:val="000000"/>
        </w:rPr>
      </w:pPr>
      <w:r>
        <w:rPr>
          <w:rFonts w:ascii="Calibri" w:hAnsi="Calibri" w:cs="CenturyGothic"/>
          <w:b/>
          <w:bCs/>
          <w:color w:val="808080" w:themeColor="background1" w:themeShade="80"/>
          <w:sz w:val="28"/>
          <w:szCs w:val="26"/>
          <w:u w:val="single"/>
        </w:rPr>
        <w:t>Language Sk</w:t>
      </w:r>
      <w:r w:rsidRPr="00A160B1">
        <w:rPr>
          <w:rFonts w:ascii="Calibri" w:hAnsi="Calibri" w:cs="CenturyGothic"/>
          <w:b/>
          <w:bCs/>
          <w:color w:val="808080" w:themeColor="background1" w:themeShade="80"/>
          <w:sz w:val="28"/>
          <w:szCs w:val="26"/>
          <w:u w:val="single"/>
        </w:rPr>
        <w:t>ill</w:t>
      </w:r>
      <w:r>
        <w:rPr>
          <w:rFonts w:ascii="Calibri" w:hAnsi="Calibri" w:cs="CenturyGothic"/>
          <w:b/>
          <w:bCs/>
          <w:color w:val="808080" w:themeColor="background1" w:themeShade="80"/>
          <w:sz w:val="28"/>
          <w:szCs w:val="26"/>
          <w:u w:val="single"/>
        </w:rPr>
        <w:t>s:</w:t>
      </w:r>
      <w:r w:rsidR="001B0B2C" w:rsidRPr="00C02A26">
        <w:rPr>
          <w:rFonts w:ascii="Calibri" w:hAnsi="Calibri" w:cs="CenturyGothic-Bold"/>
          <w:b/>
          <w:bCs/>
          <w:color w:val="000000"/>
        </w:rPr>
        <w:t xml:space="preserve"> </w:t>
      </w:r>
      <w:r w:rsidR="000327D7">
        <w:rPr>
          <w:rFonts w:ascii="Calibri" w:hAnsi="Calibri" w:cs="CenturyGothic-Bold"/>
          <w:b/>
          <w:bCs/>
          <w:color w:val="000000"/>
        </w:rPr>
        <w:t xml:space="preserve">  </w:t>
      </w:r>
      <w:r w:rsidR="001B0B2C" w:rsidRPr="000327D7">
        <w:rPr>
          <w:rFonts w:ascii="Calibri" w:hAnsi="Calibri" w:cs="CenturyGothic"/>
          <w:color w:val="000000"/>
        </w:rPr>
        <w:t xml:space="preserve">Arabic </w:t>
      </w:r>
      <w:r w:rsidR="000327D7" w:rsidRPr="000327D7">
        <w:rPr>
          <w:rFonts w:ascii="Calibri" w:hAnsi="Calibri" w:cs="CenturyGothic"/>
          <w:color w:val="0D0D0D"/>
        </w:rPr>
        <w:t xml:space="preserve">  </w:t>
      </w:r>
      <w:r w:rsidR="000327D7">
        <w:rPr>
          <w:rFonts w:ascii="Calibri" w:hAnsi="Calibri" w:cs="CenturyGothic"/>
          <w:color w:val="0D0D0D"/>
        </w:rPr>
        <w:t>| English</w:t>
      </w:r>
    </w:p>
    <w:sectPr w:rsidR="00D80AA1" w:rsidRPr="000327D7" w:rsidSect="008863A6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5969" w14:textId="77777777" w:rsidR="000A7DC2" w:rsidRDefault="000A7DC2" w:rsidP="000327D7">
      <w:pPr>
        <w:spacing w:after="0" w:line="240" w:lineRule="auto"/>
      </w:pPr>
      <w:r>
        <w:separator/>
      </w:r>
    </w:p>
  </w:endnote>
  <w:endnote w:type="continuationSeparator" w:id="0">
    <w:p w14:paraId="548EE1EF" w14:textId="77777777" w:rsidR="000A7DC2" w:rsidRDefault="000A7DC2" w:rsidP="0003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Times New Roman"/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CenturyGothic-Bold">
    <w:altName w:val="Times New Roman"/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E2C4" w14:textId="77777777" w:rsidR="000A7DC2" w:rsidRDefault="000A7DC2" w:rsidP="000327D7">
      <w:pPr>
        <w:spacing w:after="0" w:line="240" w:lineRule="auto"/>
      </w:pPr>
      <w:r>
        <w:separator/>
      </w:r>
    </w:p>
  </w:footnote>
  <w:footnote w:type="continuationSeparator" w:id="0">
    <w:p w14:paraId="39542EB5" w14:textId="77777777" w:rsidR="000A7DC2" w:rsidRDefault="000A7DC2" w:rsidP="0003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3EFA"/>
    <w:multiLevelType w:val="hybridMultilevel"/>
    <w:tmpl w:val="9ECA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45EF"/>
    <w:multiLevelType w:val="hybridMultilevel"/>
    <w:tmpl w:val="4BA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23B7B"/>
    <w:multiLevelType w:val="multilevel"/>
    <w:tmpl w:val="23C6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C15A0"/>
    <w:multiLevelType w:val="multilevel"/>
    <w:tmpl w:val="BB9A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F5D36"/>
    <w:multiLevelType w:val="hybridMultilevel"/>
    <w:tmpl w:val="AF22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A184B"/>
    <w:multiLevelType w:val="multilevel"/>
    <w:tmpl w:val="563E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765A9"/>
    <w:multiLevelType w:val="multilevel"/>
    <w:tmpl w:val="8A60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B2D44"/>
    <w:multiLevelType w:val="hybridMultilevel"/>
    <w:tmpl w:val="917A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D2310"/>
    <w:multiLevelType w:val="hybridMultilevel"/>
    <w:tmpl w:val="CFC4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84D14"/>
    <w:multiLevelType w:val="multilevel"/>
    <w:tmpl w:val="6A9C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36F7C"/>
    <w:multiLevelType w:val="hybridMultilevel"/>
    <w:tmpl w:val="947E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43079"/>
    <w:multiLevelType w:val="multilevel"/>
    <w:tmpl w:val="9B7E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90D73"/>
    <w:multiLevelType w:val="multilevel"/>
    <w:tmpl w:val="5C3C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2C"/>
    <w:rsid w:val="000311B8"/>
    <w:rsid w:val="000327D7"/>
    <w:rsid w:val="00033DE1"/>
    <w:rsid w:val="000465C3"/>
    <w:rsid w:val="00052461"/>
    <w:rsid w:val="00055B79"/>
    <w:rsid w:val="00091854"/>
    <w:rsid w:val="0009435A"/>
    <w:rsid w:val="000A7DC2"/>
    <w:rsid w:val="000D66AC"/>
    <w:rsid w:val="00184B5D"/>
    <w:rsid w:val="001B0B2C"/>
    <w:rsid w:val="001F4B67"/>
    <w:rsid w:val="0021653D"/>
    <w:rsid w:val="002E6124"/>
    <w:rsid w:val="00391C9C"/>
    <w:rsid w:val="003A46DE"/>
    <w:rsid w:val="00422236"/>
    <w:rsid w:val="00460E8A"/>
    <w:rsid w:val="0047688B"/>
    <w:rsid w:val="005235F6"/>
    <w:rsid w:val="005A2D0E"/>
    <w:rsid w:val="0064235F"/>
    <w:rsid w:val="00702AFF"/>
    <w:rsid w:val="007102D5"/>
    <w:rsid w:val="007D6B2F"/>
    <w:rsid w:val="00856708"/>
    <w:rsid w:val="008863A6"/>
    <w:rsid w:val="008A3872"/>
    <w:rsid w:val="008B6885"/>
    <w:rsid w:val="00916455"/>
    <w:rsid w:val="00A160B1"/>
    <w:rsid w:val="00AD04FF"/>
    <w:rsid w:val="00AE060B"/>
    <w:rsid w:val="00B6640E"/>
    <w:rsid w:val="00B6700E"/>
    <w:rsid w:val="00BC4DD9"/>
    <w:rsid w:val="00BD6F4A"/>
    <w:rsid w:val="00BE007E"/>
    <w:rsid w:val="00BF724B"/>
    <w:rsid w:val="00C02A26"/>
    <w:rsid w:val="00C13231"/>
    <w:rsid w:val="00C97E6C"/>
    <w:rsid w:val="00CB4DA5"/>
    <w:rsid w:val="00D153E5"/>
    <w:rsid w:val="00D80AA1"/>
    <w:rsid w:val="00DB6D9C"/>
    <w:rsid w:val="00DC5E4E"/>
    <w:rsid w:val="00E35044"/>
    <w:rsid w:val="00E80D48"/>
    <w:rsid w:val="00EC2F2D"/>
    <w:rsid w:val="00F00245"/>
    <w:rsid w:val="00F8004D"/>
    <w:rsid w:val="00FA3811"/>
    <w:rsid w:val="00F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B4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2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7D7"/>
  </w:style>
  <w:style w:type="paragraph" w:styleId="Footer">
    <w:name w:val="footer"/>
    <w:basedOn w:val="Normal"/>
    <w:link w:val="FooterChar"/>
    <w:uiPriority w:val="99"/>
    <w:unhideWhenUsed/>
    <w:rsid w:val="00032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A56881-0B47-F547-81D1-2B994912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hitaf</dc:creator>
  <cp:lastModifiedBy>Media Quest</cp:lastModifiedBy>
  <cp:revision>5</cp:revision>
  <dcterms:created xsi:type="dcterms:W3CDTF">2024-04-04T08:18:00Z</dcterms:created>
  <dcterms:modified xsi:type="dcterms:W3CDTF">2024-04-15T21:17:00Z</dcterms:modified>
</cp:coreProperties>
</file>