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9360"/>
        <w:tblGridChange w:id="0">
          <w:tblGrid>
            <w:gridCol w:w="9360"/>
          </w:tblGrid>
        </w:tblGridChange>
      </w:tblGrid>
      <w:tr>
        <w:trPr>
          <w:cantSplit w:val="0"/>
          <w:trHeight w:val="1543" w:hRule="atLeast"/>
          <w:tblHeader w:val="0"/>
        </w:trPr>
        <w:tc>
          <w:tcPr>
            <w:tcMar>
              <w:top w:w="0.0" w:type="dxa"/>
              <w:bottom w:w="0.0" w:type="dxa"/>
            </w:tcMar>
          </w:tcPr>
          <w:p w:rsidR="00000000" w:rsidDel="00000000" w:rsidP="00000000" w:rsidRDefault="00000000" w:rsidRPr="00000000" w14:paraId="00000002">
            <w:pPr>
              <w:pStyle w:val="Title"/>
              <w:rPr>
                <w:color w:val="000000"/>
              </w:rPr>
            </w:pPr>
            <w:r w:rsidDel="00000000" w:rsidR="00000000" w:rsidRPr="00000000">
              <w:rPr>
                <w:color w:val="000000"/>
                <w:rtl w:val="0"/>
              </w:rPr>
              <w:t xml:space="preserve">Khalil al massri</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 Lokma Building, Fayyad St. Aramoun, Lebanon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+961 78 939 620 · Email: </w:t>
            </w:r>
            <w:r w:rsidDel="00000000" w:rsidR="00000000" w:rsidRPr="00000000">
              <w:rPr>
                <w:color w:val="000000"/>
                <w:rtl w:val="0"/>
              </w:rPr>
              <w:t xml:space="preserve">almassrikhalilibrahim@gmail.com</w:t>
            </w:r>
            <w:r w:rsidDel="00000000" w:rsidR="00000000" w:rsidRPr="00000000">
              <w:rPr>
                <w:rtl w:val="0"/>
              </w:rPr>
            </w:r>
          </w:p>
        </w:tc>
      </w:tr>
      <w:tr>
        <w:trPr>
          <w:cantSplit w:val="0"/>
          <w:tblHeader w:val="0"/>
        </w:trPr>
        <w:tc>
          <w:tcPr>
            <w:tcMar>
              <w:top w:w="432.0" w:type="dxa"/>
            </w:tcMar>
          </w:tcPr>
          <w:p w:rsidR="00000000" w:rsidDel="00000000" w:rsidP="00000000" w:rsidRDefault="00000000" w:rsidRPr="00000000" w14:paraId="00000005">
            <w:pPr>
              <w:rPr>
                <w:color w:val="000000"/>
              </w:rPr>
            </w:pPr>
            <w:r w:rsidDel="00000000" w:rsidR="00000000" w:rsidRPr="00000000">
              <w:rPr>
                <w:rtl w:val="0"/>
              </w:rPr>
            </w:r>
          </w:p>
        </w:tc>
      </w:tr>
    </w:tbl>
    <w:p w:rsidR="00000000" w:rsidDel="00000000" w:rsidP="00000000" w:rsidRDefault="00000000" w:rsidRPr="00000000" w14:paraId="00000006">
      <w:pPr>
        <w:pStyle w:val="Heading1"/>
        <w:rPr>
          <w:color w:val="000000"/>
        </w:rPr>
      </w:pPr>
      <w:r w:rsidDel="00000000" w:rsidR="00000000" w:rsidRPr="00000000">
        <w:rPr>
          <w:color w:val="000000"/>
          <w:rtl w:val="0"/>
        </w:rPr>
        <w:t xml:space="preserve">Education</w:t>
      </w:r>
    </w:p>
    <w:tbl>
      <w:tblPr>
        <w:tblStyle w:val="Table2"/>
        <w:tblW w:w="9290.0" w:type="dxa"/>
        <w:jc w:val="left"/>
        <w:tblInd w:w="72.0" w:type="dxa"/>
        <w:tblBorders>
          <w:left w:color="bfbfbf" w:space="0" w:sz="18" w:val="dotted"/>
        </w:tblBorders>
        <w:tblLayout w:type="fixed"/>
        <w:tblLook w:val="0400"/>
      </w:tblPr>
      <w:tblGrid>
        <w:gridCol w:w="9290"/>
        <w:tblGridChange w:id="0">
          <w:tblGrid>
            <w:gridCol w:w="9290"/>
          </w:tblGrid>
        </w:tblGridChange>
      </w:tblGrid>
      <w:tr>
        <w:trPr>
          <w:cantSplit w:val="0"/>
          <w:tblHeader w:val="0"/>
        </w:trPr>
        <w:tc>
          <w:tcPr/>
          <w:p w:rsidR="00000000" w:rsidDel="00000000" w:rsidP="00000000" w:rsidRDefault="00000000" w:rsidRPr="00000000" w14:paraId="00000007">
            <w:pPr>
              <w:pStyle w:val="Heading3"/>
              <w:rPr>
                <w:color w:val="000000"/>
              </w:rPr>
            </w:pPr>
            <w:r w:rsidDel="00000000" w:rsidR="00000000" w:rsidRPr="00000000">
              <w:rPr>
                <w:color w:val="000000"/>
                <w:rtl w:val="0"/>
              </w:rPr>
              <w:t xml:space="preserve">2022-present</w:t>
            </w:r>
          </w:p>
          <w:p w:rsidR="00000000" w:rsidDel="00000000" w:rsidP="00000000" w:rsidRDefault="00000000" w:rsidRPr="00000000" w14:paraId="00000008">
            <w:pPr>
              <w:pStyle w:val="Heading3"/>
              <w:rPr>
                <w:color w:val="000000"/>
              </w:rPr>
            </w:pPr>
            <w:r w:rsidDel="00000000" w:rsidR="00000000" w:rsidRPr="00000000">
              <w:rPr>
                <w:color w:val="000000"/>
                <w:rtl w:val="0"/>
              </w:rPr>
              <w:t xml:space="preserve">junior in computer science, </w:t>
            </w:r>
            <w:r w:rsidDel="00000000" w:rsidR="00000000" w:rsidRPr="00000000">
              <w:rPr>
                <w:b w:val="1"/>
                <w:smallCaps w:val="1"/>
                <w:color w:val="000000"/>
                <w:rtl w:val="0"/>
              </w:rPr>
              <w:t xml:space="preserve">rafik hariri university(RHU) </w:t>
            </w:r>
            <w:r w:rsidDel="00000000" w:rsidR="00000000" w:rsidRPr="00000000">
              <w:rPr>
                <w:color w:val="000000"/>
                <w:rtl w:val="0"/>
              </w:rPr>
              <w:t xml:space="preserve">· mechref, damour</w:t>
            </w:r>
          </w:p>
          <w:p w:rsidR="00000000" w:rsidDel="00000000" w:rsidP="00000000" w:rsidRDefault="00000000" w:rsidRPr="00000000" w14:paraId="00000009">
            <w:pPr>
              <w:rPr>
                <w:color w:val="000000"/>
              </w:rPr>
            </w:pPr>
            <w:r w:rsidDel="00000000" w:rsidR="00000000" w:rsidRPr="00000000">
              <w:rPr>
                <w:color w:val="000000"/>
                <w:rtl w:val="0"/>
              </w:rPr>
              <w:t xml:space="preserve"> · Major GPA: 3 ·  Expected Graduation: april 2025</w:t>
            </w:r>
          </w:p>
        </w:tc>
      </w:tr>
      <w:tr>
        <w:trPr>
          <w:cantSplit w:val="0"/>
          <w:tblHeader w:val="0"/>
        </w:trPr>
        <w:tc>
          <w:tcPr>
            <w:tcMar>
              <w:top w:w="216.0" w:type="dxa"/>
            </w:tcMar>
          </w:tcPr>
          <w:p w:rsidR="00000000" w:rsidDel="00000000" w:rsidP="00000000" w:rsidRDefault="00000000" w:rsidRPr="00000000" w14:paraId="0000000A">
            <w:pPr>
              <w:pStyle w:val="Heading3"/>
              <w:rPr>
                <w:color w:val="000000"/>
              </w:rPr>
            </w:pPr>
            <w:r w:rsidDel="00000000" w:rsidR="00000000" w:rsidRPr="00000000">
              <w:rPr>
                <w:color w:val="000000"/>
                <w:rtl w:val="0"/>
              </w:rPr>
              <w:t xml:space="preserve">2016 -2021</w:t>
            </w:r>
          </w:p>
          <w:p w:rsidR="00000000" w:rsidDel="00000000" w:rsidP="00000000" w:rsidRDefault="00000000" w:rsidRPr="00000000" w14:paraId="0000000B">
            <w:pPr>
              <w:pStyle w:val="Heading3"/>
              <w:rPr>
                <w:b w:val="0"/>
                <w:color w:val="000000"/>
              </w:rPr>
            </w:pPr>
            <w:r w:rsidDel="00000000" w:rsidR="00000000" w:rsidRPr="00000000">
              <w:rPr>
                <w:color w:val="000000"/>
                <w:rtl w:val="0"/>
              </w:rPr>
              <w:t xml:space="preserve">Baccalaureate in general sciences, </w:t>
            </w:r>
            <w:r w:rsidDel="00000000" w:rsidR="00000000" w:rsidRPr="00000000">
              <w:rPr>
                <w:b w:val="1"/>
                <w:smallCaps w:val="1"/>
                <w:color w:val="000000"/>
                <w:rtl w:val="0"/>
              </w:rPr>
              <w:t xml:space="preserve">damour official high school </w:t>
            </w:r>
            <w:r w:rsidDel="00000000" w:rsidR="00000000" w:rsidRPr="00000000">
              <w:rPr>
                <w:color w:val="000000"/>
                <w:rtl w:val="0"/>
              </w:rPr>
              <w:t xml:space="preserve">·</w:t>
            </w:r>
            <w:r w:rsidDel="00000000" w:rsidR="00000000" w:rsidRPr="00000000">
              <w:rPr>
                <w:b w:val="0"/>
                <w:color w:val="000000"/>
                <w:rtl w:val="0"/>
              </w:rPr>
              <w:t xml:space="preserve"> damour</w:t>
            </w:r>
          </w:p>
          <w:p w:rsidR="00000000" w:rsidDel="00000000" w:rsidP="00000000" w:rsidRDefault="00000000" w:rsidRPr="00000000" w14:paraId="0000000C">
            <w:pPr>
              <w:pStyle w:val="Heading3"/>
              <w:rPr>
                <w:color w:val="000000"/>
              </w:rPr>
            </w:pPr>
            <w:r w:rsidDel="00000000" w:rsidR="00000000" w:rsidRPr="00000000">
              <w:rPr>
                <w:rtl w:val="0"/>
              </w:rPr>
            </w:r>
          </w:p>
        </w:tc>
      </w:tr>
    </w:tbl>
    <w:p w:rsidR="00000000" w:rsidDel="00000000" w:rsidP="00000000" w:rsidRDefault="00000000" w:rsidRPr="00000000" w14:paraId="0000000D">
      <w:pPr>
        <w:pStyle w:val="Heading1"/>
        <w:rPr>
          <w:color w:val="000000"/>
        </w:rPr>
      </w:pPr>
      <w:r w:rsidDel="00000000" w:rsidR="00000000" w:rsidRPr="00000000">
        <w:rPr>
          <w:color w:val="000000"/>
          <w:rtl w:val="0"/>
        </w:rPr>
        <w:t xml:space="preserve">related courses</w:t>
      </w:r>
    </w:p>
    <w:p w:rsidR="00000000" w:rsidDel="00000000" w:rsidP="00000000" w:rsidRDefault="00000000" w:rsidRPr="00000000" w14:paraId="0000000E">
      <w:pPr>
        <w:rPr>
          <w:color w:val="000000"/>
        </w:rPr>
      </w:pPr>
      <w:r w:rsidDel="00000000" w:rsidR="00000000" w:rsidRPr="00000000">
        <w:rPr>
          <w:b w:val="1"/>
          <w:color w:val="000000"/>
          <w:u w:val="single"/>
          <w:rtl w:val="0"/>
        </w:rPr>
        <w:t xml:space="preserve">Professional English Writing:</w:t>
      </w:r>
      <w:r w:rsidDel="00000000" w:rsidR="00000000" w:rsidRPr="00000000">
        <w:rPr>
          <w:color w:val="000000"/>
          <w:rtl w:val="0"/>
        </w:rPr>
        <w:t xml:space="preserve"> This course is designed to enhance students’ professional writing skills. It is tailored to students pursuing careers in the professions and includes advanced business writing and editing, correspondence, critical review, writing professional reports and proposals, and making oral presentations.</w:t>
      </w:r>
    </w:p>
    <w:p w:rsidR="00000000" w:rsidDel="00000000" w:rsidP="00000000" w:rsidRDefault="00000000" w:rsidRPr="00000000" w14:paraId="0000000F">
      <w:pPr>
        <w:rPr>
          <w:b w:val="1"/>
          <w:color w:val="000000"/>
          <w:u w:val="single"/>
        </w:rPr>
      </w:pP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b w:val="1"/>
          <w:color w:val="000000"/>
          <w:u w:val="single"/>
          <w:rtl w:val="0"/>
        </w:rPr>
        <w:t xml:space="preserve">Web Programming:</w:t>
      </w:r>
      <w:r w:rsidDel="00000000" w:rsidR="00000000" w:rsidRPr="00000000">
        <w:rPr>
          <w:b w:val="1"/>
          <w:color w:val="000000"/>
          <w:rtl w:val="0"/>
        </w:rPr>
        <w:t xml:space="preserve"> </w:t>
      </w:r>
      <w:r w:rsidDel="00000000" w:rsidR="00000000" w:rsidRPr="00000000">
        <w:rPr>
          <w:color w:val="000000"/>
          <w:rtl w:val="0"/>
        </w:rPr>
        <w:t xml:space="preserve">This course teaches students how to develop and implement web based programs with emphasis on interface programming. It introduces students to web development and to different client side languages and styles needed to develop adequate and responsive websites. The course covers HTML5, CSS3, JavaScript/jQuery and responsive design.</w:t>
      </w:r>
    </w:p>
    <w:p w:rsidR="00000000" w:rsidDel="00000000" w:rsidP="00000000" w:rsidRDefault="00000000" w:rsidRPr="00000000" w14:paraId="00000011">
      <w:pPr>
        <w:rPr>
          <w:b w:val="1"/>
          <w:color w:val="000000"/>
        </w:rPr>
      </w:pP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b w:val="1"/>
          <w:color w:val="000000"/>
          <w:u w:val="single"/>
          <w:rtl w:val="0"/>
        </w:rPr>
        <w:t xml:space="preserve">Advanced Web Programming:</w:t>
      </w:r>
      <w:r w:rsidDel="00000000" w:rsidR="00000000" w:rsidRPr="00000000">
        <w:rPr>
          <w:b w:val="1"/>
          <w:color w:val="000000"/>
          <w:rtl w:val="0"/>
        </w:rPr>
        <w:t xml:space="preserve"> </w:t>
      </w:r>
      <w:r w:rsidDel="00000000" w:rsidR="00000000" w:rsidRPr="00000000">
        <w:rPr>
          <w:color w:val="000000"/>
          <w:rtl w:val="0"/>
        </w:rPr>
        <w:t xml:space="preserve">This course focuses on the server side programming. It allows students get to know how to connect their website or web application to a database, and how to save and retrieve data from that database. The course exposes students to web controls, validation controls, data source controls, data bind controls, state management, as well as working with a third party medium like XML and web services.</w:t>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b w:val="1"/>
          <w:color w:val="000000"/>
          <w:u w:val="single"/>
          <w:rtl w:val="0"/>
        </w:rPr>
        <w:t xml:space="preserve">Mobile application Development:</w:t>
      </w:r>
      <w:r w:rsidDel="00000000" w:rsidR="00000000" w:rsidRPr="00000000">
        <w:rPr>
          <w:color w:val="000000"/>
          <w:rtl w:val="0"/>
        </w:rPr>
        <w:t xml:space="preserve"> This course examines the principles of mobile application design, development and testing. It covers memory management, user interface design, input methods, data handling, and network techniques. Students are expected to work on a project that produces a professional-quality mobile application. Projects will be deployed in real-world applications.</w:t>
      </w:r>
    </w:p>
    <w:p w:rsidR="00000000" w:rsidDel="00000000" w:rsidP="00000000" w:rsidRDefault="00000000" w:rsidRPr="00000000" w14:paraId="00000016">
      <w:pPr>
        <w:pStyle w:val="Heading1"/>
        <w:spacing w:after="0" w:lineRule="auto"/>
        <w:rPr>
          <w:color w:val="000000"/>
        </w:rPr>
      </w:pPr>
      <w:r w:rsidDel="00000000" w:rsidR="00000000" w:rsidRPr="00000000">
        <w:rPr>
          <w:rtl w:val="0"/>
        </w:rPr>
      </w:r>
    </w:p>
    <w:p w:rsidR="00000000" w:rsidDel="00000000" w:rsidP="00000000" w:rsidRDefault="00000000" w:rsidRPr="00000000" w14:paraId="00000017">
      <w:pPr>
        <w:pStyle w:val="Heading1"/>
        <w:spacing w:before="0" w:lineRule="auto"/>
        <w:rPr>
          <w:color w:val="000000"/>
        </w:rPr>
      </w:pPr>
      <w:r w:rsidDel="00000000" w:rsidR="00000000" w:rsidRPr="00000000">
        <w:rPr>
          <w:color w:val="000000"/>
          <w:rtl w:val="0"/>
        </w:rPr>
        <w:t xml:space="preserve">Experience</w:t>
      </w:r>
    </w:p>
    <w:tbl>
      <w:tblPr>
        <w:tblStyle w:val="Table3"/>
        <w:tblW w:w="9290.0" w:type="dxa"/>
        <w:jc w:val="left"/>
        <w:tblInd w:w="72.0" w:type="dxa"/>
        <w:tblBorders>
          <w:left w:color="bfbfbf" w:space="0" w:sz="18" w:val="dotted"/>
        </w:tblBorders>
        <w:tblLayout w:type="fixed"/>
        <w:tblLook w:val="0400"/>
      </w:tblPr>
      <w:tblGrid>
        <w:gridCol w:w="9290"/>
        <w:tblGridChange w:id="0">
          <w:tblGrid>
            <w:gridCol w:w="9290"/>
          </w:tblGrid>
        </w:tblGridChange>
      </w:tblGrid>
      <w:tr>
        <w:trPr>
          <w:cantSplit w:val="0"/>
          <w:trHeight w:val="562" w:hRule="atLeast"/>
          <w:tblHeader w:val="0"/>
        </w:trPr>
        <w:tc>
          <w:tcPr/>
          <w:p w:rsidR="00000000" w:rsidDel="00000000" w:rsidP="00000000" w:rsidRDefault="00000000" w:rsidRPr="00000000" w14:paraId="00000018">
            <w:pPr>
              <w:pStyle w:val="Heading3"/>
              <w:rPr>
                <w:color w:val="000000"/>
              </w:rPr>
            </w:pPr>
            <w:r w:rsidDel="00000000" w:rsidR="00000000" w:rsidRPr="00000000">
              <w:rPr>
                <w:color w:val="000000"/>
                <w:rtl w:val="0"/>
              </w:rPr>
              <w:t xml:space="preserve">February 2025-Present</w:t>
            </w:r>
          </w:p>
          <w:p w:rsidR="00000000" w:rsidDel="00000000" w:rsidP="00000000" w:rsidRDefault="00000000" w:rsidRPr="00000000" w14:paraId="00000019">
            <w:pPr>
              <w:rPr/>
            </w:pPr>
            <w:r w:rsidDel="00000000" w:rsidR="00000000" w:rsidRPr="00000000">
              <w:rPr>
                <w:rtl w:val="0"/>
              </w:rPr>
              <w:t xml:space="preserve">Part time software Developer, JAC Group </w:t>
            </w:r>
          </w:p>
          <w:p w:rsidR="00000000" w:rsidDel="00000000" w:rsidP="00000000" w:rsidRDefault="00000000" w:rsidRPr="00000000" w14:paraId="0000001A">
            <w:pPr>
              <w:pStyle w:val="Heading3"/>
              <w:rPr>
                <w:color w:val="000000"/>
              </w:rPr>
            </w:pPr>
            <w:r w:rsidDel="00000000" w:rsidR="00000000" w:rsidRPr="00000000">
              <w:rPr>
                <w:color w:val="000000"/>
                <w:rtl w:val="0"/>
              </w:rPr>
              <w:t xml:space="preserve">January 2025- Present </w:t>
            </w:r>
          </w:p>
          <w:p w:rsidR="00000000" w:rsidDel="00000000" w:rsidP="00000000" w:rsidRDefault="00000000" w:rsidRPr="00000000" w14:paraId="0000001B">
            <w:pPr>
              <w:rPr/>
            </w:pPr>
            <w:r w:rsidDel="00000000" w:rsidR="00000000" w:rsidRPr="00000000">
              <w:rPr>
                <w:rtl w:val="0"/>
              </w:rPr>
              <w:t xml:space="preserve">Web development and Avanced web development teacher assistant, RHU university </w:t>
            </w:r>
          </w:p>
          <w:p w:rsidR="00000000" w:rsidDel="00000000" w:rsidP="00000000" w:rsidRDefault="00000000" w:rsidRPr="00000000" w14:paraId="0000001C">
            <w:pPr>
              <w:pStyle w:val="Heading3"/>
              <w:rPr>
                <w:color w:val="000000"/>
              </w:rPr>
            </w:pPr>
            <w:r w:rsidDel="00000000" w:rsidR="00000000" w:rsidRPr="00000000">
              <w:rPr>
                <w:color w:val="000000"/>
                <w:rtl w:val="0"/>
              </w:rPr>
              <w:t xml:space="preserve">November, 2024- JANUARY,2025</w:t>
            </w:r>
          </w:p>
          <w:p w:rsidR="00000000" w:rsidDel="00000000" w:rsidP="00000000" w:rsidRDefault="00000000" w:rsidRPr="00000000" w14:paraId="0000001D">
            <w:pPr>
              <w:pStyle w:val="Heading3"/>
              <w:rPr>
                <w:b w:val="0"/>
                <w:color w:val="000000"/>
              </w:rPr>
            </w:pPr>
            <w:r w:rsidDel="00000000" w:rsidR="00000000" w:rsidRPr="00000000">
              <w:rPr>
                <w:b w:val="0"/>
                <w:color w:val="000000"/>
                <w:rtl w:val="0"/>
              </w:rPr>
              <w:t xml:space="preserve">Software Developer Internship, JAC Group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January 2024- April 2024</w:t>
            </w:r>
          </w:p>
          <w:p w:rsidR="00000000" w:rsidDel="00000000" w:rsidP="00000000" w:rsidRDefault="00000000" w:rsidRPr="00000000" w14:paraId="0000001F">
            <w:pPr>
              <w:rPr>
                <w:color w:val="000000"/>
              </w:rPr>
            </w:pPr>
            <w:r w:rsidDel="00000000" w:rsidR="00000000" w:rsidRPr="00000000">
              <w:rPr>
                <w:color w:val="000000"/>
                <w:rtl w:val="0"/>
              </w:rPr>
              <w:t xml:space="preserve">Advanced programming </w:t>
            </w:r>
            <w:r w:rsidDel="00000000" w:rsidR="00000000" w:rsidRPr="00000000">
              <w:rPr>
                <w:rtl w:val="0"/>
              </w:rPr>
              <w:t xml:space="preserve">teacher assistant, RHU university</w:t>
            </w:r>
            <w:r w:rsidDel="00000000" w:rsidR="00000000" w:rsidRPr="00000000">
              <w:rPr>
                <w:rtl w:val="0"/>
              </w:rPr>
            </w:r>
          </w:p>
        </w:tc>
      </w:tr>
      <w:tr>
        <w:trPr>
          <w:cantSplit w:val="0"/>
          <w:trHeight w:val="15" w:hRule="atLeast"/>
          <w:tblHeader w:val="0"/>
        </w:trPr>
        <w:tc>
          <w:tcPr>
            <w:tcMar>
              <w:top w:w="216.0" w:type="dxa"/>
            </w:tcMar>
          </w:tcPr>
          <w:p w:rsidR="00000000" w:rsidDel="00000000" w:rsidP="00000000" w:rsidRDefault="00000000" w:rsidRPr="00000000" w14:paraId="00000020">
            <w:pPr>
              <w:rPr>
                <w:color w:val="000000"/>
              </w:rPr>
            </w:pPr>
            <w:r w:rsidDel="00000000" w:rsidR="00000000" w:rsidRPr="00000000">
              <w:rPr>
                <w:rtl w:val="0"/>
              </w:rPr>
            </w:r>
          </w:p>
        </w:tc>
      </w:tr>
    </w:tbl>
    <w:p w:rsidR="00000000" w:rsidDel="00000000" w:rsidP="00000000" w:rsidRDefault="00000000" w:rsidRPr="00000000" w14:paraId="00000021">
      <w:pPr>
        <w:pStyle w:val="Heading1"/>
        <w:rPr>
          <w:color w:val="000000"/>
        </w:rPr>
      </w:pPr>
      <w:r w:rsidDel="00000000" w:rsidR="00000000" w:rsidRPr="00000000">
        <w:rPr>
          <w:color w:val="000000"/>
          <w:rtl w:val="0"/>
        </w:rPr>
        <w:t xml:space="preserve">Skills</w:t>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u w:val="none"/>
                <w:shd w:fill="auto" w:val="clear"/>
                <w:vertAlign w:val="baseline"/>
              </w:rPr>
            </w:pPr>
            <w:r w:rsidDel="00000000" w:rsidR="00000000" w:rsidRPr="00000000">
              <w:rPr>
                <w:color w:val="000000"/>
                <w:rtl w:val="0"/>
              </w:rPr>
              <w:t xml:space="preserve">Demonstrated ability to provide excellent customer service and problem-solving skills in a fast-paced environment.</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Efficiency in teamwork and communicating goals to team members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color w:val="000000"/>
                <w:rtl w:val="0"/>
              </w:rPr>
              <w:t xml:space="preserve">Strong proficiency in front-end technologies (HTML, CSS, JavaScript, React)</w:t>
            </w:r>
            <w:r w:rsidDel="00000000" w:rsidR="00000000" w:rsidRPr="00000000">
              <w:rPr>
                <w:rtl w:val="0"/>
              </w:rPr>
            </w:r>
          </w:p>
        </w:tc>
        <w:tc>
          <w:tcPr>
            <w:tcMar>
              <w:left w:w="360.0" w:type="dxa"/>
            </w:tcMar>
          </w:tcPr>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Efficiency in communication skills with different audiences.</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color w:val="000000"/>
                <w:rtl w:val="0"/>
              </w:rPr>
              <w:t xml:space="preserve">Expertise in back-end framework(laravel, express.js)</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color w:val="000000"/>
                <w:rtl w:val="0"/>
              </w:rPr>
              <w:t xml:space="preserve"> Experience with databases (SQL, MongoDB)</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u w:val="none"/>
                <w:shd w:fill="auto" w:val="clear"/>
                <w:vertAlign w:val="baseline"/>
              </w:rPr>
            </w:pPr>
            <w:r w:rsidDel="00000000" w:rsidR="00000000" w:rsidRPr="00000000">
              <w:rPr>
                <w:color w:val="000000"/>
                <w:rtl w:val="0"/>
              </w:rPr>
              <w:t xml:space="preserve">Experienced with c#, kotlin and  python languages </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u w:val="none"/>
                <w:shd w:fill="auto" w:val="clear"/>
                <w:vertAlign w:val="baseline"/>
              </w:rPr>
            </w:pPr>
            <w:r w:rsidDel="00000000" w:rsidR="00000000" w:rsidRPr="00000000">
              <w:rPr>
                <w:color w:val="000000"/>
                <w:rtl w:val="0"/>
              </w:rPr>
              <w:t xml:space="preserve">Familiarity with RESTful APIs and third-party integrations</w:t>
            </w:r>
            <w:r w:rsidDel="00000000" w:rsidR="00000000" w:rsidRPr="00000000">
              <w:rPr>
                <w:rtl w:val="0"/>
              </w:rPr>
            </w:r>
          </w:p>
        </w:tc>
      </w:tr>
    </w:tbl>
    <w:p w:rsidR="00000000" w:rsidDel="00000000" w:rsidP="00000000" w:rsidRDefault="00000000" w:rsidRPr="00000000" w14:paraId="0000002A">
      <w:pPr>
        <w:pStyle w:val="Heading1"/>
        <w:rPr>
          <w:color w:val="000000"/>
        </w:rPr>
      </w:pPr>
      <w:r w:rsidDel="00000000" w:rsidR="00000000" w:rsidRPr="00000000">
        <w:rPr>
          <w:color w:val="000000"/>
          <w:rtl w:val="0"/>
        </w:rPr>
        <w:t xml:space="preserve">Activities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2020 -Volunteered at “Souk el Orba’a” in a school activity.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 at Google Development Student Club (GDSC) at RHU</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Rhu Chess Club President.</w:t>
      </w:r>
      <w:r w:rsidDel="00000000" w:rsidR="00000000" w:rsidRPr="00000000">
        <w:rPr>
          <w:rtl w:val="0"/>
        </w:rPr>
      </w:r>
    </w:p>
    <w:p w:rsidR="00000000" w:rsidDel="00000000" w:rsidP="00000000" w:rsidRDefault="00000000" w:rsidRPr="00000000" w14:paraId="0000002E">
      <w:pPr>
        <w:pStyle w:val="Heading1"/>
        <w:rPr>
          <w:color w:val="000000"/>
        </w:rPr>
      </w:pPr>
      <w:r w:rsidDel="00000000" w:rsidR="00000000" w:rsidRPr="00000000">
        <w:rPr>
          <w:color w:val="000000"/>
          <w:rtl w:val="0"/>
        </w:rPr>
        <w:t xml:space="preserve">References</w:t>
      </w:r>
    </w:p>
    <w:p w:rsidR="00000000" w:rsidDel="00000000" w:rsidP="00000000" w:rsidRDefault="00000000" w:rsidRPr="00000000" w14:paraId="0000002F">
      <w:pPr>
        <w:rPr>
          <w:color w:val="000000"/>
        </w:rPr>
      </w:pPr>
      <w:r w:rsidDel="00000000" w:rsidR="00000000" w:rsidRPr="00000000">
        <w:rPr>
          <w:color w:val="000000"/>
          <w:rtl w:val="0"/>
        </w:rPr>
        <w:t xml:space="preserve">Available upon request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first"/>
      <w:footerReference r:id="rId7" w:type="default"/>
      <w:pgSz w:h="15840" w:w="12240" w:orient="portrait"/>
      <w:pgMar w:bottom="1080" w:top="95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align>center</wp:align>
              </wp:positionH>
              <wp:positionV relativeFrom="page">
                <wp:posOffset>1739900</wp:posOffset>
              </wp:positionV>
              <wp:extent cx="7772400" cy="0"/>
              <wp:effectExtent b="19050" l="0" r="19050" t="0"/>
              <wp:wrapNone/>
              <wp:docPr id="1" name=""/>
              <a:graphic>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posOffset>1739900</wp:posOffset>
              </wp:positionV>
              <wp:extent cx="7791450" cy="190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190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4472c4"/>
        <w:sz w:val="24"/>
        <w:szCs w:val="24"/>
      </w:rPr>
    </w:lvl>
    <w:lvl w:ilvl="1">
      <w:start w:val="1"/>
      <w:numFmt w:val="bullet"/>
      <w:lvlText w:val="o"/>
      <w:lvlJc w:val="left"/>
      <w:pPr>
        <w:ind w:left="720" w:hanging="360"/>
      </w:pPr>
      <w:rPr>
        <w:rFonts w:ascii="Courier New" w:cs="Courier New" w:eastAsia="Courier New" w:hAnsi="Courier New"/>
        <w:color w:val="4472c4"/>
        <w:sz w:val="24"/>
        <w:szCs w:val="24"/>
      </w:rPr>
    </w:lvl>
    <w:lvl w:ilvl="2">
      <w:start w:val="1"/>
      <w:numFmt w:val="bullet"/>
      <w:lvlText w:val="▪"/>
      <w:lvlJc w:val="left"/>
      <w:pPr>
        <w:ind w:left="1080" w:hanging="360"/>
      </w:pPr>
      <w:rPr>
        <w:rFonts w:ascii="Noto Sans Symbols" w:cs="Noto Sans Symbols" w:eastAsia="Noto Sans Symbols" w:hAnsi="Noto Sans Symbols"/>
        <w:color w:val="4472c4"/>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9595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pPr>
    <w:rPr>
      <w:rFonts w:ascii="Calibri" w:cs="Calibri" w:eastAsia="Calibri" w:hAnsi="Calibri"/>
      <w:b w:val="1"/>
      <w:smallCaps w:val="1"/>
      <w:color w:val="26262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mallCaps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Calibri" w:cs="Calibri" w:eastAsia="Calibri" w:hAnsi="Calibri"/>
      <w:smallCaps w:val="1"/>
      <w:sz w:val="70"/>
      <w:szCs w:val="7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95959"/>
    </w:rPr>
    <w:tblPr>
      <w:tblStyleRowBandSize w:val="1"/>
      <w:tblStyleColBandSize w:val="1"/>
      <w:tblCellMar>
        <w:top w:w="0.0" w:type="dxa"/>
        <w:left w:w="0.0" w:type="dxa"/>
        <w:bottom w:w="115.0" w:type="dxa"/>
        <w:right w:w="0.0" w:type="dxa"/>
      </w:tblCellMar>
    </w:tblPr>
  </w:style>
  <w:style w:type="table" w:styleId="Table2">
    <w:basedOn w:val="TableNormal"/>
    <w:pPr>
      <w:spacing w:after="0" w:line="240" w:lineRule="auto"/>
    </w:pPr>
    <w:rPr>
      <w:color w:val="595959"/>
    </w:rPr>
    <w:tblPr>
      <w:tblStyleRowBandSize w:val="1"/>
      <w:tblStyleColBandSize w:val="1"/>
      <w:tblCellMar>
        <w:top w:w="0.0" w:type="dxa"/>
        <w:left w:w="576.0" w:type="dxa"/>
        <w:bottom w:w="0.0" w:type="dxa"/>
        <w:right w:w="0.0" w:type="dxa"/>
      </w:tblCellMar>
    </w:tblPr>
  </w:style>
  <w:style w:type="table" w:styleId="Table3">
    <w:basedOn w:val="TableNormal"/>
    <w:pPr>
      <w:spacing w:after="0" w:line="240" w:lineRule="auto"/>
    </w:pPr>
    <w:rPr>
      <w:color w:val="595959"/>
    </w:rPr>
    <w:tblPr>
      <w:tblStyleRowBandSize w:val="1"/>
      <w:tblStyleColBandSize w:val="1"/>
      <w:tblCellMar>
        <w:top w:w="0.0" w:type="dxa"/>
        <w:left w:w="576.0" w:type="dxa"/>
        <w:bottom w:w="0.0" w:type="dxa"/>
        <w:right w:w="0.0" w:type="dxa"/>
      </w:tblCellMar>
    </w:tblPr>
  </w:style>
  <w:style w:type="table" w:styleId="Table4">
    <w:basedOn w:val="TableNormal"/>
    <w:pPr>
      <w:spacing w:after="0" w:line="240" w:lineRule="auto"/>
    </w:pPr>
    <w:rPr>
      <w:color w:val="595959"/>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