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3E56" w:rsidRDefault="003B7566">
      <w:pPr>
        <w:spacing w:after="0"/>
      </w:pPr>
      <w:r>
        <w:rPr>
          <w:rFonts w:ascii="Trebuchet MS" w:eastAsia="Trebuchet MS" w:hAnsi="Trebuchet MS" w:cs="Trebuchet MS"/>
          <w:color w:val="004B67"/>
          <w:sz w:val="40"/>
        </w:rPr>
        <w:t xml:space="preserve">Amany Al-Dakhloul </w:t>
      </w:r>
    </w:p>
    <w:p w:rsidR="00853E56" w:rsidRDefault="003B7566">
      <w:pPr>
        <w:spacing w:after="36"/>
      </w:pPr>
      <w:r>
        <w:rPr>
          <w:rFonts w:ascii="Trebuchet MS" w:eastAsia="Trebuchet MS" w:hAnsi="Trebuchet MS" w:cs="Trebuchet MS"/>
          <w:color w:val="404040"/>
          <w:sz w:val="28"/>
        </w:rPr>
        <w:t xml:space="preserve"> </w:t>
      </w:r>
    </w:p>
    <w:p w:rsidR="00853E56" w:rsidRDefault="003B7566">
      <w:pPr>
        <w:spacing w:after="530" w:line="261" w:lineRule="auto"/>
        <w:ind w:left="-5" w:right="1817" w:hanging="10"/>
      </w:pPr>
      <w:r>
        <w:rPr>
          <w:rFonts w:ascii="Trebuchet MS" w:eastAsia="Trebuchet MS" w:hAnsi="Trebuchet MS" w:cs="Trebuchet MS"/>
          <w:color w:val="262626"/>
        </w:rPr>
        <w:t xml:space="preserve">76726879 |amanyaldakhloulg@gmail.com | </w:t>
      </w:r>
      <w:proofErr w:type="spellStart"/>
      <w:r>
        <w:rPr>
          <w:rFonts w:ascii="Trebuchet MS" w:eastAsia="Trebuchet MS" w:hAnsi="Trebuchet MS" w:cs="Trebuchet MS"/>
          <w:color w:val="262626"/>
        </w:rPr>
        <w:t>Khaldeh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, </w:t>
      </w:r>
      <w:proofErr w:type="spellStart"/>
      <w:r>
        <w:rPr>
          <w:rFonts w:ascii="Trebuchet MS" w:eastAsia="Trebuchet MS" w:hAnsi="Trebuchet MS" w:cs="Trebuchet MS"/>
          <w:color w:val="262626"/>
        </w:rPr>
        <w:t>Naael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. </w:t>
      </w:r>
    </w:p>
    <w:p w:rsidR="00853E56" w:rsidRDefault="003B7566">
      <w:pPr>
        <w:spacing w:after="36"/>
        <w:ind w:left="-5" w:hanging="10"/>
      </w:pPr>
      <w:r>
        <w:rPr>
          <w:rFonts w:ascii="Trebuchet MS" w:eastAsia="Trebuchet MS" w:hAnsi="Trebuchet MS" w:cs="Trebuchet MS"/>
          <w:color w:val="1C6789"/>
          <w:sz w:val="28"/>
        </w:rPr>
        <w:t xml:space="preserve">Objective </w:t>
      </w:r>
    </w:p>
    <w:p w:rsidR="00853E56" w:rsidRDefault="003B7566">
      <w:pPr>
        <w:spacing w:after="530" w:line="261" w:lineRule="auto"/>
        <w:ind w:left="-5" w:right="1817" w:hanging="10"/>
      </w:pPr>
      <w:r>
        <w:rPr>
          <w:rFonts w:ascii="Trebuchet MS" w:eastAsia="Trebuchet MS" w:hAnsi="Trebuchet MS" w:cs="Trebuchet MS"/>
          <w:color w:val="262626"/>
        </w:rPr>
        <w:t xml:space="preserve">Full time Internship </w:t>
      </w:r>
    </w:p>
    <w:p w:rsidR="00853E56" w:rsidRDefault="003B7566">
      <w:pPr>
        <w:pStyle w:val="Heading1"/>
        <w:ind w:left="-5"/>
      </w:pPr>
      <w:r>
        <w:t xml:space="preserve">Skills &amp; Abilities </w:t>
      </w:r>
    </w:p>
    <w:p w:rsidR="00853E56" w:rsidRDefault="003B7566">
      <w:pPr>
        <w:spacing w:after="110" w:line="261" w:lineRule="auto"/>
        <w:ind w:left="-5" w:right="1817" w:hanging="10"/>
      </w:pPr>
      <w:r>
        <w:rPr>
          <w:rFonts w:ascii="Trebuchet MS" w:eastAsia="Trebuchet MS" w:hAnsi="Trebuchet MS" w:cs="Trebuchet MS"/>
          <w:color w:val="262626"/>
        </w:rPr>
        <w:t xml:space="preserve">Knowledge in Microsoft Word Document </w:t>
      </w:r>
    </w:p>
    <w:p w:rsidR="00853E56" w:rsidRDefault="003B7566">
      <w:pPr>
        <w:spacing w:after="110" w:line="261" w:lineRule="auto"/>
        <w:ind w:left="-5" w:right="1817" w:hanging="10"/>
      </w:pPr>
      <w:r>
        <w:rPr>
          <w:rFonts w:ascii="Trebuchet MS" w:eastAsia="Trebuchet MS" w:hAnsi="Trebuchet MS" w:cs="Trebuchet MS"/>
          <w:color w:val="262626"/>
        </w:rPr>
        <w:t xml:space="preserve">Knowledge in Microsoft Excel Worksheet </w:t>
      </w:r>
    </w:p>
    <w:p w:rsidR="00853E56" w:rsidRDefault="003B7566">
      <w:pPr>
        <w:spacing w:after="110" w:line="261" w:lineRule="auto"/>
        <w:ind w:left="-5" w:right="1817" w:hanging="10"/>
      </w:pPr>
      <w:r>
        <w:rPr>
          <w:rFonts w:ascii="Trebuchet MS" w:eastAsia="Trebuchet MS" w:hAnsi="Trebuchet MS" w:cs="Trebuchet MS"/>
          <w:color w:val="262626"/>
        </w:rPr>
        <w:t xml:space="preserve">Knowledge in Microsoft PowerPoint </w:t>
      </w:r>
    </w:p>
    <w:p w:rsidR="00853E56" w:rsidRDefault="003B7566">
      <w:pPr>
        <w:spacing w:after="532" w:line="261" w:lineRule="auto"/>
        <w:ind w:left="-5" w:right="1817" w:hanging="10"/>
      </w:pPr>
      <w:r>
        <w:rPr>
          <w:rFonts w:ascii="Trebuchet MS" w:eastAsia="Trebuchet MS" w:hAnsi="Trebuchet MS" w:cs="Trebuchet MS"/>
          <w:color w:val="262626"/>
        </w:rPr>
        <w:t xml:space="preserve">Learning Microsoft Access. </w:t>
      </w:r>
    </w:p>
    <w:p w:rsidR="00853E56" w:rsidRDefault="003B7566">
      <w:pPr>
        <w:pStyle w:val="Heading1"/>
        <w:spacing w:after="97"/>
        <w:ind w:left="-5"/>
      </w:pPr>
      <w:r>
        <w:t>Experience</w:t>
      </w:r>
      <w:r>
        <w:rPr>
          <w:color w:val="262626"/>
          <w:sz w:val="22"/>
        </w:rPr>
        <w:t xml:space="preserve"> </w:t>
      </w:r>
    </w:p>
    <w:p w:rsidR="00853E56" w:rsidRDefault="003B7566">
      <w:pPr>
        <w:pStyle w:val="Heading2"/>
      </w:pPr>
      <w:r>
        <w:t xml:space="preserve">Play My Way, Mar Elias </w:t>
      </w:r>
    </w:p>
    <w:p w:rsidR="00853E56" w:rsidRDefault="003B7566">
      <w:pPr>
        <w:spacing w:after="60" w:line="364" w:lineRule="auto"/>
        <w:ind w:left="145" w:right="1817" w:hanging="10"/>
      </w:pPr>
      <w:r>
        <w:rPr>
          <w:rFonts w:ascii="Trebuchet MS" w:eastAsia="Trebuchet MS" w:hAnsi="Trebuchet MS" w:cs="Trebuchet MS"/>
          <w:color w:val="262626"/>
        </w:rPr>
        <w:t xml:space="preserve">100 hour internship included research  websites documentation, app and website quality check . </w:t>
      </w:r>
    </w:p>
    <w:p w:rsidR="00853E56" w:rsidRDefault="003B7566" w:rsidP="00C55FA8">
      <w:pPr>
        <w:pStyle w:val="Heading2"/>
      </w:pPr>
      <w:bookmarkStart w:id="0" w:name="_GoBack"/>
      <w:bookmarkEnd w:id="0"/>
      <w:r>
        <w:rPr>
          <w:color w:val="262626"/>
          <w:sz w:val="22"/>
        </w:rPr>
        <w:t xml:space="preserve"> </w:t>
      </w:r>
    </w:p>
    <w:p w:rsidR="00853E56" w:rsidRDefault="003B7566">
      <w:pPr>
        <w:spacing w:after="112"/>
        <w:ind w:left="130" w:hanging="10"/>
      </w:pPr>
      <w:r>
        <w:rPr>
          <w:rFonts w:ascii="Trebuchet MS" w:eastAsia="Trebuchet MS" w:hAnsi="Trebuchet MS" w:cs="Trebuchet MS"/>
          <w:b/>
          <w:color w:val="004B67"/>
        </w:rPr>
        <w:t>V</w:t>
      </w:r>
      <w:r>
        <w:rPr>
          <w:rFonts w:ascii="Trebuchet MS" w:eastAsia="Trebuchet MS" w:hAnsi="Trebuchet MS" w:cs="Trebuchet MS"/>
          <w:b/>
          <w:color w:val="004B67"/>
        </w:rPr>
        <w:t>olunteering Experience:</w:t>
      </w:r>
      <w:r>
        <w:rPr>
          <w:rFonts w:ascii="Trebuchet MS" w:eastAsia="Trebuchet MS" w:hAnsi="Trebuchet MS" w:cs="Trebuchet MS"/>
        </w:rPr>
        <w:t xml:space="preserve"> </w:t>
      </w:r>
    </w:p>
    <w:p w:rsidR="00853E56" w:rsidRDefault="003B7566">
      <w:pPr>
        <w:spacing w:after="112"/>
        <w:ind w:left="130" w:hanging="10"/>
      </w:pPr>
      <w:r>
        <w:rPr>
          <w:rFonts w:ascii="Trebuchet MS" w:eastAsia="Trebuchet MS" w:hAnsi="Trebuchet MS" w:cs="Trebuchet MS"/>
          <w:b/>
          <w:color w:val="004B67"/>
        </w:rPr>
        <w:t xml:space="preserve">Loyac (NGO) : </w:t>
      </w:r>
      <w:r>
        <w:rPr>
          <w:rFonts w:ascii="Trebuchet MS" w:eastAsia="Trebuchet MS" w:hAnsi="Trebuchet MS" w:cs="Trebuchet MS"/>
          <w:b/>
        </w:rPr>
        <w:t xml:space="preserve"> </w:t>
      </w:r>
    </w:p>
    <w:p w:rsidR="00853E56" w:rsidRDefault="003B7566">
      <w:pPr>
        <w:spacing w:after="0" w:line="364" w:lineRule="auto"/>
        <w:ind w:left="145" w:right="1817" w:hanging="10"/>
      </w:pPr>
      <w:r>
        <w:rPr>
          <w:rFonts w:ascii="Trebuchet MS" w:eastAsia="Trebuchet MS" w:hAnsi="Trebuchet MS" w:cs="Trebuchet MS"/>
          <w:color w:val="262626"/>
        </w:rPr>
        <w:t xml:space="preserve">Volunteer at </w:t>
      </w:r>
      <w:proofErr w:type="spellStart"/>
      <w:r>
        <w:rPr>
          <w:rFonts w:ascii="Trebuchet MS" w:eastAsia="Trebuchet MS" w:hAnsi="Trebuchet MS" w:cs="Trebuchet MS"/>
          <w:color w:val="262626"/>
        </w:rPr>
        <w:t>Horsh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 Beirut fall-2017, was responsible to make sure visitors are abiding the rules. </w:t>
      </w:r>
    </w:p>
    <w:p w:rsidR="00853E56" w:rsidRDefault="003B7566">
      <w:pPr>
        <w:spacing w:after="390" w:line="364" w:lineRule="auto"/>
        <w:ind w:left="145" w:right="1817" w:hanging="10"/>
      </w:pPr>
      <w:r>
        <w:rPr>
          <w:rFonts w:ascii="Trebuchet MS" w:eastAsia="Trebuchet MS" w:hAnsi="Trebuchet MS" w:cs="Trebuchet MS"/>
          <w:color w:val="262626"/>
        </w:rPr>
        <w:t>Volunteer in loyac PPD opening event 20</w:t>
      </w:r>
      <w:r>
        <w:rPr>
          <w:rFonts w:ascii="Trebuchet MS" w:eastAsia="Trebuchet MS" w:hAnsi="Trebuchet MS" w:cs="Trebuchet MS"/>
          <w:color w:val="262626"/>
        </w:rPr>
        <w:t xml:space="preserve">17, was responsible of welcoming people. </w:t>
      </w:r>
    </w:p>
    <w:p w:rsidR="00853E56" w:rsidRDefault="003B7566">
      <w:pPr>
        <w:spacing w:after="112"/>
        <w:ind w:left="130" w:hanging="10"/>
      </w:pPr>
      <w:r>
        <w:rPr>
          <w:rFonts w:ascii="Trebuchet MS" w:eastAsia="Trebuchet MS" w:hAnsi="Trebuchet MS" w:cs="Trebuchet MS"/>
          <w:b/>
          <w:color w:val="004B67"/>
        </w:rPr>
        <w:t xml:space="preserve">Outdoor Activities: </w:t>
      </w:r>
    </w:p>
    <w:p w:rsidR="00853E56" w:rsidRDefault="003B7566">
      <w:pPr>
        <w:spacing w:after="82"/>
        <w:ind w:left="130" w:hanging="10"/>
      </w:pPr>
      <w:r>
        <w:rPr>
          <w:rFonts w:ascii="Trebuchet MS" w:eastAsia="Trebuchet MS" w:hAnsi="Trebuchet MS" w:cs="Trebuchet MS"/>
          <w:b/>
          <w:color w:val="004B67"/>
        </w:rPr>
        <w:t xml:space="preserve">Workshops and session at loyac: </w:t>
      </w:r>
    </w:p>
    <w:p w:rsidR="00853E56" w:rsidRDefault="003B7566">
      <w:pPr>
        <w:spacing w:after="109"/>
        <w:ind w:left="130" w:hanging="10"/>
      </w:pPr>
      <w:r>
        <w:rPr>
          <w:rFonts w:ascii="Arial" w:eastAsia="Arial" w:hAnsi="Arial" w:cs="Arial"/>
          <w:color w:val="222222"/>
          <w:sz w:val="19"/>
        </w:rPr>
        <w:t xml:space="preserve">Get fit for a happier life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Understanding and Leading with Human Values - Full day workshop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Self-management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CV Writing and Interview Skills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Building Confidence and Resilience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Emotional Intelligence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Financial Literacy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Cyber-Security Awareness Course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proofErr w:type="spellStart"/>
      <w:r>
        <w:rPr>
          <w:rFonts w:ascii="Arial" w:eastAsia="Arial" w:hAnsi="Arial" w:cs="Arial"/>
          <w:color w:val="222222"/>
          <w:sz w:val="19"/>
        </w:rPr>
        <w:t>LinkedIN</w:t>
      </w:r>
      <w:proofErr w:type="spellEnd"/>
      <w:r>
        <w:rPr>
          <w:rFonts w:ascii="Arial" w:eastAsia="Arial" w:hAnsi="Arial" w:cs="Arial"/>
          <w:color w:val="222222"/>
          <w:sz w:val="19"/>
        </w:rPr>
        <w:t xml:space="preserve"> </w:t>
      </w:r>
    </w:p>
    <w:p w:rsidR="00853E56" w:rsidRDefault="003B7566">
      <w:pPr>
        <w:numPr>
          <w:ilvl w:val="0"/>
          <w:numId w:val="1"/>
        </w:numPr>
        <w:spacing w:after="109"/>
        <w:ind w:hanging="116"/>
      </w:pPr>
      <w:r>
        <w:rPr>
          <w:rFonts w:ascii="Arial" w:eastAsia="Arial" w:hAnsi="Arial" w:cs="Arial"/>
          <w:color w:val="222222"/>
          <w:sz w:val="19"/>
        </w:rPr>
        <w:lastRenderedPageBreak/>
        <w:t xml:space="preserve">Tips for Writing Professional Emails </w:t>
      </w:r>
    </w:p>
    <w:p w:rsidR="00853E56" w:rsidRDefault="003B7566">
      <w:pPr>
        <w:numPr>
          <w:ilvl w:val="0"/>
          <w:numId w:val="1"/>
        </w:numPr>
        <w:spacing w:after="139"/>
        <w:ind w:hanging="116"/>
      </w:pPr>
      <w:r>
        <w:rPr>
          <w:rFonts w:ascii="Arial" w:eastAsia="Arial" w:hAnsi="Arial" w:cs="Arial"/>
          <w:color w:val="222222"/>
          <w:sz w:val="19"/>
        </w:rPr>
        <w:t xml:space="preserve">Financial Intelligence </w:t>
      </w:r>
    </w:p>
    <w:p w:rsidR="00853E56" w:rsidRDefault="003B7566">
      <w:pPr>
        <w:spacing w:after="112"/>
        <w:ind w:left="130" w:hanging="10"/>
      </w:pPr>
      <w:r>
        <w:rPr>
          <w:rFonts w:ascii="Trebuchet MS" w:eastAsia="Trebuchet MS" w:hAnsi="Trebuchet MS" w:cs="Trebuchet MS"/>
          <w:b/>
          <w:color w:val="004B67"/>
        </w:rPr>
        <w:t>Workshops and session With Global University:</w:t>
      </w:r>
      <w:r>
        <w:rPr>
          <w:rFonts w:ascii="Trebuchet MS" w:eastAsia="Trebuchet MS" w:hAnsi="Trebuchet MS" w:cs="Trebuchet MS"/>
        </w:rPr>
        <w:t xml:space="preserve"> </w:t>
      </w:r>
    </w:p>
    <w:p w:rsidR="00853E56" w:rsidRDefault="003B7566">
      <w:pPr>
        <w:spacing w:after="106" w:line="265" w:lineRule="auto"/>
        <w:ind w:left="130" w:hanging="10"/>
      </w:pPr>
      <w:r>
        <w:rPr>
          <w:rFonts w:ascii="Trebuchet MS" w:eastAsia="Trebuchet MS" w:hAnsi="Trebuchet MS" w:cs="Trebuchet MS"/>
        </w:rPr>
        <w:t xml:space="preserve">-Eat and lose weight workshop. </w:t>
      </w:r>
    </w:p>
    <w:p w:rsidR="00853E56" w:rsidRDefault="003B7566">
      <w:pPr>
        <w:spacing w:after="106" w:line="265" w:lineRule="auto"/>
        <w:ind w:left="130" w:hanging="10"/>
      </w:pPr>
      <w:r>
        <w:rPr>
          <w:rFonts w:ascii="Trebuchet MS" w:eastAsia="Trebuchet MS" w:hAnsi="Trebuchet MS" w:cs="Trebuchet MS"/>
        </w:rPr>
        <w:t xml:space="preserve">-Contemporary Educational Research. </w:t>
      </w:r>
    </w:p>
    <w:p w:rsidR="00853E56" w:rsidRDefault="003B7566">
      <w:pPr>
        <w:spacing w:after="106" w:line="265" w:lineRule="auto"/>
        <w:ind w:left="130" w:hanging="10"/>
      </w:pPr>
      <w:r>
        <w:rPr>
          <w:rFonts w:ascii="Trebuchet MS" w:eastAsia="Trebuchet MS" w:hAnsi="Trebuchet MS" w:cs="Trebuchet MS"/>
        </w:rPr>
        <w:t xml:space="preserve">-Flow-level Adaptive Routing for improved latency and throughput in Datacenter </w:t>
      </w:r>
    </w:p>
    <w:p w:rsidR="00853E56" w:rsidRDefault="003B7566">
      <w:pPr>
        <w:spacing w:after="106" w:line="265" w:lineRule="auto"/>
        <w:ind w:left="130" w:hanging="10"/>
      </w:pPr>
      <w:r>
        <w:rPr>
          <w:rFonts w:ascii="Trebuchet MS" w:eastAsia="Trebuchet MS" w:hAnsi="Trebuchet MS" w:cs="Trebuchet MS"/>
        </w:rPr>
        <w:t xml:space="preserve">Networks. </w:t>
      </w:r>
    </w:p>
    <w:p w:rsidR="00853E56" w:rsidRDefault="003B7566">
      <w:pPr>
        <w:spacing w:after="112"/>
        <w:ind w:left="130" w:hanging="10"/>
      </w:pPr>
      <w:r>
        <w:rPr>
          <w:rFonts w:ascii="Trebuchet MS" w:eastAsia="Trebuchet MS" w:hAnsi="Trebuchet MS" w:cs="Trebuchet MS"/>
          <w:b/>
          <w:color w:val="004B67"/>
        </w:rPr>
        <w:t xml:space="preserve">Attended: </w:t>
      </w:r>
    </w:p>
    <w:p w:rsidR="00853E56" w:rsidRDefault="003B7566">
      <w:pPr>
        <w:spacing w:after="106" w:line="265" w:lineRule="auto"/>
        <w:ind w:left="130" w:hanging="10"/>
      </w:pPr>
      <w:r>
        <w:rPr>
          <w:rFonts w:ascii="Trebuchet MS" w:eastAsia="Trebuchet MS" w:hAnsi="Trebuchet MS" w:cs="Trebuchet MS"/>
        </w:rPr>
        <w:t xml:space="preserve">BDL Accelerate 2015. </w:t>
      </w:r>
    </w:p>
    <w:p w:rsidR="00853E56" w:rsidRDefault="003B7566">
      <w:pPr>
        <w:spacing w:after="106" w:line="265" w:lineRule="auto"/>
        <w:ind w:left="130" w:hanging="10"/>
      </w:pPr>
      <w:proofErr w:type="spellStart"/>
      <w:r>
        <w:rPr>
          <w:rFonts w:ascii="Trebuchet MS" w:eastAsia="Trebuchet MS" w:hAnsi="Trebuchet MS" w:cs="Trebuchet MS"/>
        </w:rPr>
        <w:t>BDl</w:t>
      </w:r>
      <w:proofErr w:type="spellEnd"/>
      <w:r>
        <w:rPr>
          <w:rFonts w:ascii="Trebuchet MS" w:eastAsia="Trebuchet MS" w:hAnsi="Trebuchet MS" w:cs="Trebuchet MS"/>
        </w:rPr>
        <w:t xml:space="preserve"> Accelerate 2016. </w:t>
      </w:r>
    </w:p>
    <w:p w:rsidR="00853E56" w:rsidRDefault="003B7566">
      <w:pPr>
        <w:spacing w:after="1186" w:line="265" w:lineRule="auto"/>
        <w:ind w:left="130" w:hanging="10"/>
      </w:pPr>
      <w:proofErr w:type="spellStart"/>
      <w:r>
        <w:rPr>
          <w:rFonts w:ascii="Trebuchet MS" w:eastAsia="Trebuchet MS" w:hAnsi="Trebuchet MS" w:cs="Trebuchet MS"/>
        </w:rPr>
        <w:t>Changemaker</w:t>
      </w:r>
      <w:proofErr w:type="spellEnd"/>
      <w:r>
        <w:rPr>
          <w:rFonts w:ascii="Trebuchet MS" w:eastAsia="Trebuchet MS" w:hAnsi="Trebuchet MS" w:cs="Trebuchet MS"/>
        </w:rPr>
        <w:t xml:space="preserve"> 2018. </w:t>
      </w:r>
    </w:p>
    <w:p w:rsidR="00853E56" w:rsidRDefault="003B7566">
      <w:pPr>
        <w:pStyle w:val="Heading1"/>
        <w:spacing w:after="96"/>
        <w:ind w:left="-5"/>
      </w:pPr>
      <w:r>
        <w:t xml:space="preserve">Education </w:t>
      </w:r>
    </w:p>
    <w:p w:rsidR="00853E56" w:rsidRDefault="003B7566">
      <w:pPr>
        <w:pStyle w:val="Heading2"/>
        <w:spacing w:after="162"/>
        <w:ind w:left="-5"/>
      </w:pPr>
      <w:r>
        <w:t>Global Univ</w:t>
      </w:r>
      <w:r>
        <w:t xml:space="preserve">ersity, </w:t>
      </w:r>
    </w:p>
    <w:p w:rsidR="00853E56" w:rsidRDefault="003B7566">
      <w:pPr>
        <w:spacing w:after="162"/>
        <w:ind w:left="-5" w:hanging="10"/>
      </w:pPr>
      <w:r>
        <w:rPr>
          <w:rFonts w:ascii="Trebuchet MS" w:eastAsia="Trebuchet MS" w:hAnsi="Trebuchet MS" w:cs="Trebuchet MS"/>
          <w:color w:val="004B67"/>
          <w:sz w:val="24"/>
        </w:rPr>
        <w:t xml:space="preserve">Fresh Graduate, Bachelor Degree in Management Information System. </w:t>
      </w:r>
    </w:p>
    <w:p w:rsidR="00853E56" w:rsidRDefault="003B7566">
      <w:pPr>
        <w:spacing w:after="162"/>
      </w:pPr>
      <w:r>
        <w:rPr>
          <w:rFonts w:ascii="Trebuchet MS" w:eastAsia="Trebuchet MS" w:hAnsi="Trebuchet MS" w:cs="Trebuchet MS"/>
          <w:color w:val="004B67"/>
          <w:sz w:val="24"/>
        </w:rPr>
        <w:t xml:space="preserve"> </w:t>
      </w:r>
    </w:p>
    <w:p w:rsidR="00853E56" w:rsidRDefault="003B7566">
      <w:pPr>
        <w:spacing w:after="102"/>
        <w:ind w:left="-5" w:hanging="10"/>
      </w:pPr>
      <w:r>
        <w:rPr>
          <w:rFonts w:ascii="Trebuchet MS" w:eastAsia="Trebuchet MS" w:hAnsi="Trebuchet MS" w:cs="Trebuchet MS"/>
          <w:color w:val="004B67"/>
          <w:sz w:val="24"/>
        </w:rPr>
        <w:t xml:space="preserve"> Certificates: </w:t>
      </w:r>
    </w:p>
    <w:p w:rsidR="00853E56" w:rsidRDefault="003B7566">
      <w:pPr>
        <w:spacing w:after="0" w:line="261" w:lineRule="auto"/>
        <w:ind w:left="-5" w:right="2302" w:hanging="10"/>
      </w:pPr>
      <w:r>
        <w:rPr>
          <w:rFonts w:ascii="Trebuchet MS" w:eastAsia="Trebuchet MS" w:hAnsi="Trebuchet MS" w:cs="Trebuchet MS"/>
          <w:color w:val="262626"/>
        </w:rPr>
        <w:t xml:space="preserve">course completion of CCNA 1 and CCNA2 from </w:t>
      </w:r>
      <w:proofErr w:type="spellStart"/>
      <w:r>
        <w:rPr>
          <w:rFonts w:ascii="Trebuchet MS" w:eastAsia="Trebuchet MS" w:hAnsi="Trebuchet MS" w:cs="Trebuchet MS"/>
          <w:color w:val="262626"/>
        </w:rPr>
        <w:t>Baladiyet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262626"/>
        </w:rPr>
        <w:t>Haret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 </w:t>
      </w:r>
      <w:proofErr w:type="spellStart"/>
      <w:r>
        <w:rPr>
          <w:rFonts w:ascii="Trebuchet MS" w:eastAsia="Trebuchet MS" w:hAnsi="Trebuchet MS" w:cs="Trebuchet MS"/>
          <w:color w:val="262626"/>
        </w:rPr>
        <w:t>Hreik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. currently pursuing </w:t>
      </w:r>
      <w:proofErr w:type="spellStart"/>
      <w:r>
        <w:rPr>
          <w:rFonts w:ascii="Trebuchet MS" w:eastAsia="Trebuchet MS" w:hAnsi="Trebuchet MS" w:cs="Trebuchet MS"/>
          <w:color w:val="262626"/>
        </w:rPr>
        <w:t>ccna</w:t>
      </w:r>
      <w:proofErr w:type="spellEnd"/>
      <w:r>
        <w:rPr>
          <w:rFonts w:ascii="Trebuchet MS" w:eastAsia="Trebuchet MS" w:hAnsi="Trebuchet MS" w:cs="Trebuchet MS"/>
          <w:color w:val="262626"/>
        </w:rPr>
        <w:t xml:space="preserve"> 1 and ccna2 , IOT and Cyber Security from Cisco academy.  </w:t>
      </w:r>
    </w:p>
    <w:p w:rsidR="00853E56" w:rsidRDefault="003B7566">
      <w:pPr>
        <w:spacing w:after="0"/>
      </w:pPr>
      <w:r>
        <w:rPr>
          <w:rFonts w:ascii="Trebuchet MS" w:eastAsia="Trebuchet MS" w:hAnsi="Trebuchet MS" w:cs="Trebuchet MS"/>
          <w:color w:val="262626"/>
        </w:rPr>
        <w:t xml:space="preserve"> </w:t>
      </w:r>
    </w:p>
    <w:p w:rsidR="00853E56" w:rsidRDefault="003B7566">
      <w:pPr>
        <w:spacing w:after="112"/>
      </w:pPr>
      <w:r>
        <w:rPr>
          <w:rFonts w:ascii="Trebuchet MS" w:eastAsia="Trebuchet MS" w:hAnsi="Trebuchet MS" w:cs="Trebuchet MS"/>
          <w:color w:val="262626"/>
        </w:rPr>
        <w:t xml:space="preserve"> </w:t>
      </w:r>
    </w:p>
    <w:p w:rsidR="00853E56" w:rsidRDefault="003B7566">
      <w:pPr>
        <w:spacing w:after="3112"/>
      </w:pPr>
      <w:r>
        <w:rPr>
          <w:rFonts w:ascii="Trebuchet MS" w:eastAsia="Trebuchet MS" w:hAnsi="Trebuchet MS" w:cs="Trebuchet MS"/>
          <w:color w:val="262626"/>
        </w:rPr>
        <w:t xml:space="preserve"> </w:t>
      </w:r>
    </w:p>
    <w:p w:rsidR="00853E56" w:rsidRDefault="003B7566">
      <w:pPr>
        <w:spacing w:after="0"/>
        <w:jc w:val="right"/>
      </w:pPr>
      <w:r>
        <w:rPr>
          <w:rFonts w:ascii="Trebuchet MS" w:eastAsia="Trebuchet MS" w:hAnsi="Trebuchet MS" w:cs="Trebuchet MS"/>
          <w:b/>
          <w:color w:val="004B67"/>
        </w:rPr>
        <w:t xml:space="preserve">2 </w:t>
      </w:r>
    </w:p>
    <w:sectPr w:rsidR="00853E56">
      <w:pgSz w:w="12240" w:h="15840"/>
      <w:pgMar w:top="1088" w:right="1086" w:bottom="731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altName w:val="Calibri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1D7656"/>
    <w:multiLevelType w:val="hybridMultilevel"/>
    <w:tmpl w:val="FFFFFFFF"/>
    <w:lvl w:ilvl="0" w:tplc="139CB60A">
      <w:start w:val="1"/>
      <w:numFmt w:val="bullet"/>
      <w:lvlText w:val="-"/>
      <w:lvlJc w:val="left"/>
      <w:pPr>
        <w:ind w:left="236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8CC1F18">
      <w:start w:val="1"/>
      <w:numFmt w:val="bullet"/>
      <w:lvlText w:val="o"/>
      <w:lvlJc w:val="left"/>
      <w:pPr>
        <w:ind w:left="121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7B04C78">
      <w:start w:val="1"/>
      <w:numFmt w:val="bullet"/>
      <w:lvlText w:val="▪"/>
      <w:lvlJc w:val="left"/>
      <w:pPr>
        <w:ind w:left="193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241CC3EE">
      <w:start w:val="1"/>
      <w:numFmt w:val="bullet"/>
      <w:lvlText w:val="•"/>
      <w:lvlJc w:val="left"/>
      <w:pPr>
        <w:ind w:left="265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0F2672F4">
      <w:start w:val="1"/>
      <w:numFmt w:val="bullet"/>
      <w:lvlText w:val="o"/>
      <w:lvlJc w:val="left"/>
      <w:pPr>
        <w:ind w:left="337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8250D9A8">
      <w:start w:val="1"/>
      <w:numFmt w:val="bullet"/>
      <w:lvlText w:val="▪"/>
      <w:lvlJc w:val="left"/>
      <w:pPr>
        <w:ind w:left="409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F7C435C">
      <w:start w:val="1"/>
      <w:numFmt w:val="bullet"/>
      <w:lvlText w:val="•"/>
      <w:lvlJc w:val="left"/>
      <w:pPr>
        <w:ind w:left="481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9460BFFA">
      <w:start w:val="1"/>
      <w:numFmt w:val="bullet"/>
      <w:lvlText w:val="o"/>
      <w:lvlJc w:val="left"/>
      <w:pPr>
        <w:ind w:left="553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4DBEDAB6">
      <w:start w:val="1"/>
      <w:numFmt w:val="bullet"/>
      <w:lvlText w:val="▪"/>
      <w:lvlJc w:val="left"/>
      <w:pPr>
        <w:ind w:left="6255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E56"/>
    <w:rsid w:val="002C4128"/>
    <w:rsid w:val="003B7566"/>
    <w:rsid w:val="00853E56"/>
    <w:rsid w:val="00C55FA8"/>
    <w:rsid w:val="00EF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1FD081C"/>
  <w15:docId w15:val="{F9A3A30C-3868-954B-84F6-E767AB0B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6"/>
      <w:ind w:left="10" w:hanging="10"/>
      <w:outlineLvl w:val="0"/>
    </w:pPr>
    <w:rPr>
      <w:rFonts w:ascii="Trebuchet MS" w:eastAsia="Trebuchet MS" w:hAnsi="Trebuchet MS" w:cs="Trebuchet MS"/>
      <w:color w:val="1C6789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2"/>
      <w:ind w:left="145" w:hanging="10"/>
      <w:outlineLvl w:val="1"/>
    </w:pPr>
    <w:rPr>
      <w:rFonts w:ascii="Trebuchet MS" w:eastAsia="Trebuchet MS" w:hAnsi="Trebuchet MS" w:cs="Trebuchet MS"/>
      <w:color w:val="004B67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Trebuchet MS" w:eastAsia="Trebuchet MS" w:hAnsi="Trebuchet MS" w:cs="Trebuchet MS"/>
      <w:color w:val="004B67"/>
      <w:sz w:val="24"/>
    </w:rPr>
  </w:style>
  <w:style w:type="character" w:customStyle="1" w:styleId="Heading1Char">
    <w:name w:val="Heading 1 Char"/>
    <w:link w:val="Heading1"/>
    <w:rPr>
      <w:rFonts w:ascii="Trebuchet MS" w:eastAsia="Trebuchet MS" w:hAnsi="Trebuchet MS" w:cs="Trebuchet MS"/>
      <w:color w:val="1C6789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Guest User</cp:lastModifiedBy>
  <cp:revision>5</cp:revision>
  <dcterms:created xsi:type="dcterms:W3CDTF">2018-10-02T09:43:00Z</dcterms:created>
  <dcterms:modified xsi:type="dcterms:W3CDTF">2018-10-02T09:44:00Z</dcterms:modified>
</cp:coreProperties>
</file>