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rPr>
          <w:rFonts w:ascii="Leelawadee UI Semilight" w:cs="Leelawadee UI Semilight" w:eastAsia="Leelawadee UI Semilight" w:hAnsi="Leelawadee UI Semilight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612.0" w:type="dxa"/>
        <w:tblLayout w:type="fixed"/>
        <w:tblLook w:val="0400"/>
      </w:tblPr>
      <w:tblGrid>
        <w:gridCol w:w="4392"/>
        <w:gridCol w:w="6408"/>
        <w:tblGridChange w:id="0">
          <w:tblGrid>
            <w:gridCol w:w="4392"/>
            <w:gridCol w:w="6408"/>
          </w:tblGrid>
        </w:tblGridChange>
      </w:tblGrid>
      <w:tr>
        <w:trPr>
          <w:trHeight w:val="800" w:hRule="atLeast"/>
        </w:trPr>
        <w:tc>
          <w:tcPr>
            <w:gridSpan w:val="2"/>
          </w:tcPr>
          <w:p w:rsidR="00000000" w:rsidDel="00000000" w:rsidP="00000000" w:rsidRDefault="00000000" w:rsidRPr="00000000" w14:paraId="00000001">
            <w:pPr>
              <w:tabs>
                <w:tab w:val="center" w:pos="4320"/>
                <w:tab w:val="right" w:pos="8640"/>
              </w:tabs>
              <w:contextualSpacing w:val="0"/>
              <w:rPr>
                <w:rFonts w:ascii="Leelawadee UI Semilight" w:cs="Leelawadee UI Semilight" w:eastAsia="Leelawadee UI Semilight" w:hAnsi="Leelawadee UI Semilight"/>
                <w:b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b w:val="1"/>
                <w:color w:val="000000"/>
                <w:sz w:val="48"/>
                <w:szCs w:val="48"/>
                <w:rtl w:val="0"/>
              </w:rPr>
              <w:t xml:space="preserve">Dunia Baydoun</w:t>
            </w:r>
          </w:p>
        </w:tc>
      </w:tr>
      <w:tr>
        <w:trPr>
          <w:trHeight w:val="580" w:hRule="atLeast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525 N. Beech Daly Rd. Dearborn Heights MI, 48127    -     (313) 516-9367     -     dmbaydou@umich.edu</w:t>
            </w:r>
          </w:p>
        </w:tc>
      </w:tr>
      <w:tr>
        <w:trPr>
          <w:trHeight w:val="440" w:hRule="atLeast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contextualSpacing w:val="0"/>
              <w:jc w:val="both"/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  <w:rtl w:val="0"/>
              </w:rPr>
              <w:t xml:space="preserve">Summary</w:t>
            </w:r>
          </w:p>
        </w:tc>
      </w:tr>
      <w:tr>
        <w:trPr>
          <w:trHeight w:val="840" w:hRule="atLeast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contextualSpacing w:val="0"/>
              <w:jc w:val="both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I am currently a junior in Computer Science at the University of Michigan looking for an internship to help me gain experience and knowledge in my field. 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9">
            <w:pPr>
              <w:contextualSpacing w:val="0"/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0B">
            <w:pPr>
              <w:spacing w:after="0" w:lineRule="auto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University of Michigan Dearborn</w:t>
            </w:r>
          </w:p>
          <w:p w:rsidR="00000000" w:rsidDel="00000000" w:rsidP="00000000" w:rsidRDefault="00000000" w:rsidRPr="00000000" w14:paraId="0000000C">
            <w:pPr>
              <w:spacing w:before="0" w:lineRule="auto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B.S. Computer Science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Sep. 2014 – Present</w:t>
            </w:r>
          </w:p>
          <w:p w:rsidR="00000000" w:rsidDel="00000000" w:rsidP="00000000" w:rsidRDefault="00000000" w:rsidRPr="00000000" w14:paraId="0000000E">
            <w:pPr>
              <w:spacing w:before="0" w:lineRule="auto"/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Graduation: Apr. 2020</w:t>
            </w:r>
          </w:p>
        </w:tc>
      </w:tr>
      <w:tr>
        <w:trPr>
          <w:trHeight w:val="1380" w:hRule="atLeast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rPr>
                <w:rFonts w:ascii="Leelawadee UI Semilight" w:cs="Leelawadee UI Semilight" w:eastAsia="Leelawadee UI Semilight" w:hAnsi="Leelawadee UI Semilight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rtl w:val="0"/>
              </w:rPr>
              <w:t xml:space="preserve">Coursework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C++ programming: Arrays, linked lists, pointers, inheritance, object-oriented programming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Discrete structures: set theory, logic, Boolean algebra</w:t>
            </w:r>
          </w:p>
          <w:p w:rsidR="00000000" w:rsidDel="00000000" w:rsidP="00000000" w:rsidRDefault="00000000" w:rsidRPr="00000000" w14:paraId="00000012">
            <w:pPr>
              <w:spacing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Data structures &amp; Algorithm Design: search &amp; sort algorithms, tree structures, greedy algorithms, hash tables</w:t>
            </w:r>
          </w:p>
        </w:tc>
      </w:tr>
      <w:tr>
        <w:trPr>
          <w:trHeight w:val="1140" w:hRule="atLeast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Rule="auto"/>
              <w:contextualSpacing w:val="0"/>
              <w:rPr>
                <w:rFonts w:ascii="Leelawadee UI Semilight" w:cs="Leelawadee UI Semilight" w:eastAsia="Leelawadee UI Semilight" w:hAnsi="Leelawadee UI Semilight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rtl w:val="0"/>
              </w:rPr>
              <w:t xml:space="preserve">Technical Skills </w:t>
            </w:r>
          </w:p>
          <w:p w:rsidR="00000000" w:rsidDel="00000000" w:rsidP="00000000" w:rsidRDefault="00000000" w:rsidRPr="00000000" w14:paraId="00000015">
            <w:pPr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C++/ C, Python, HTML</w:t>
            </w:r>
          </w:p>
          <w:p w:rsidR="00000000" w:rsidDel="00000000" w:rsidP="00000000" w:rsidRDefault="00000000" w:rsidRPr="00000000" w14:paraId="00000016">
            <w:pPr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Visual Studio / Xcode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8">
            <w:pPr>
              <w:contextualSpacing w:val="0"/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  <w:rtl w:val="0"/>
              </w:rPr>
              <w:t xml:space="preserve">Work Experience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 w14:paraId="0000001A">
            <w:pPr>
              <w:spacing w:after="0" w:lineRule="auto"/>
              <w:contextualSpacing w:val="0"/>
              <w:rPr>
                <w:rFonts w:ascii="Leelawadee UI Semilight" w:cs="Leelawadee UI Semilight" w:eastAsia="Leelawadee UI Semilight" w:hAnsi="Leelawadee UI Semilight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rtl w:val="0"/>
              </w:rPr>
              <w:t xml:space="preserve">Kroger</w:t>
            </w:r>
          </w:p>
          <w:p w:rsidR="00000000" w:rsidDel="00000000" w:rsidP="00000000" w:rsidRDefault="00000000" w:rsidRPr="00000000" w14:paraId="0000001B">
            <w:pPr>
              <w:spacing w:before="0" w:lineRule="auto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Pharmacy Technician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Dec. 2016 – Present</w:t>
            </w:r>
          </w:p>
          <w:p w:rsidR="00000000" w:rsidDel="00000000" w:rsidP="00000000" w:rsidRDefault="00000000" w:rsidRPr="00000000" w14:paraId="0000001D">
            <w:pPr>
              <w:spacing w:before="0" w:lineRule="auto"/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Ann Arbor, MI</w:t>
            </w:r>
          </w:p>
        </w:tc>
      </w:tr>
      <w:tr>
        <w:trPr>
          <w:trHeight w:val="1640" w:hRule="atLeast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Prepare and fill customer prescriptions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Collaborate with healthcare providers and insurance companies to resolve patient concerns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Assist in-store and phone customers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Receive, sort, and stock incoming inventory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Comply with HIPAA security measures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after="0" w:line="276" w:lineRule="auto"/>
              <w:contextualSpacing w:val="0"/>
              <w:rPr>
                <w:rFonts w:ascii="Leelawadee UI Semilight" w:cs="Leelawadee UI Semilight" w:eastAsia="Leelawadee UI Semilight" w:hAnsi="Leelawadee UI Semilight"/>
                <w:color w:val="343434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rtl w:val="0"/>
              </w:rPr>
              <w:t xml:space="preserve">Walgreens</w:t>
            </w:r>
          </w:p>
          <w:p w:rsidR="00000000" w:rsidDel="00000000" w:rsidP="00000000" w:rsidRDefault="00000000" w:rsidRPr="00000000" w14:paraId="00000025">
            <w:pPr>
              <w:spacing w:before="0" w:line="276" w:lineRule="auto"/>
              <w:contextualSpacing w:val="0"/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Clerk Service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ind w:left="720"/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Aug. 2013 – Jul. 2016</w:t>
            </w:r>
          </w:p>
          <w:p w:rsidR="00000000" w:rsidDel="00000000" w:rsidP="00000000" w:rsidRDefault="00000000" w:rsidRPr="00000000" w14:paraId="00000027">
            <w:pPr>
              <w:spacing w:before="0" w:lineRule="auto"/>
              <w:ind w:left="720"/>
              <w:contextualSpacing w:val="0"/>
              <w:jc w:val="right"/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343434"/>
                <w:sz w:val="20"/>
                <w:szCs w:val="20"/>
                <w:rtl w:val="0"/>
              </w:rPr>
              <w:t xml:space="preserve">Dearborn Heights, MI</w:t>
            </w:r>
          </w:p>
        </w:tc>
      </w:tr>
      <w:tr>
        <w:trPr>
          <w:trHeight w:val="1040" w:hRule="atLeast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after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Provided customer assistance, answered questions, and directed customers</w:t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Maintained checkout operations, processed guests efficiently, and reported needed changes</w:t>
            </w:r>
          </w:p>
          <w:p w:rsidR="00000000" w:rsidDel="00000000" w:rsidP="00000000" w:rsidRDefault="00000000" w:rsidRPr="00000000" w14:paraId="0000002A">
            <w:pPr>
              <w:spacing w:after="160"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Stocked inventory and updates item price tags </w:t>
            </w:r>
          </w:p>
        </w:tc>
      </w:tr>
      <w:tr>
        <w:trPr>
          <w:trHeight w:val="420" w:hRule="atLeast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contextualSpacing w:val="0"/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  <w:rtl w:val="0"/>
              </w:rPr>
              <w:t xml:space="preserve">Relevant Projects</w:t>
            </w:r>
          </w:p>
        </w:tc>
      </w:tr>
      <w:tr>
        <w:trPr>
          <w:trHeight w:val="1440" w:hRule="atLeast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0" w:lineRule="auto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rtl w:val="0"/>
              </w:rPr>
              <w:t xml:space="preserve">Girls Who Code</w:t>
            </w: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 –  General Electric                                                                                            July 2013 - Aug. 2013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Van Buren Township, MI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Summer Immersionship Program</w:t>
            </w: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000000"/>
                <w:sz w:val="20"/>
                <w:szCs w:val="20"/>
                <w:rtl w:val="0"/>
              </w:rPr>
              <w:t xml:space="preserve"> covering applications of Python, C++, jQuery, and JavaScript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color w:val="000000"/>
                <w:sz w:val="20"/>
                <w:szCs w:val="20"/>
                <w:rtl w:val="0"/>
              </w:rPr>
              <w:t xml:space="preserve">Robotic programming with Python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0" w:lineRule="auto"/>
              <w:ind w:left="360"/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Final project: created and presented a fundraising website for nonprofit donations</w:t>
            </w:r>
          </w:p>
        </w:tc>
      </w:tr>
      <w:tr>
        <w:trPr>
          <w:trHeight w:val="420" w:hRule="atLeast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contextualSpacing w:val="0"/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b w:val="1"/>
                <w:sz w:val="24"/>
                <w:szCs w:val="24"/>
                <w:rtl w:val="0"/>
              </w:rPr>
              <w:t xml:space="preserve">References</w:t>
            </w:r>
          </w:p>
        </w:tc>
      </w:tr>
      <w:tr>
        <w:trPr>
          <w:trHeight w:val="340" w:hRule="atLeast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Fonts w:ascii="Leelawadee UI Semilight" w:cs="Leelawadee UI Semilight" w:eastAsia="Leelawadee UI Semilight" w:hAnsi="Leelawadee UI Semilight"/>
                <w:sz w:val="20"/>
                <w:szCs w:val="20"/>
                <w:rtl w:val="0"/>
              </w:rPr>
              <w:t xml:space="preserve">Available upon request</w:t>
            </w:r>
          </w:p>
        </w:tc>
      </w:tr>
      <w:tr>
        <w:trPr>
          <w:trHeight w:val="340" w:hRule="atLeast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contextualSpacing w:val="0"/>
              <w:rPr>
                <w:rFonts w:ascii="Leelawadee UI Semilight" w:cs="Leelawadee UI Semilight" w:eastAsia="Leelawadee UI Semilight" w:hAnsi="Leelawadee UI Semi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contextualSpacing w:val="0"/>
        <w:rPr>
          <w:rFonts w:ascii="Leelawadee UI Semilight" w:cs="Leelawadee UI Semilight" w:eastAsia="Leelawadee UI Semilight" w:hAnsi="Leelawadee UI Semi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5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eelawadee UI Semi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